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BPE VMML Cross-Text Instability in Tagalog: Implications for Voynich Manuscript Discrimination</w:t>
      </w:r>
    </w:p>
    <w:p>
      <w:pPr>
        <w:jc w:val="both"/>
      </w:pPr>
      <w:r>
        <w:rPr>
          <w:rFonts w:ascii="Times New Roman" w:hAnsi="Times New Roman"/>
          <w:b w:val="0"/>
          <w:i w:val="0"/>
          <w:sz w:val="22"/>
        </w:rPr>
        <w:t>Felipe J. F. da Silva</w:t>
      </w:r>
    </w:p>
    <w:p>
      <w:pPr>
        <w:jc w:val="both"/>
      </w:pPr>
      <w:r>
        <w:rPr>
          <w:rFonts w:ascii="Times New Roman" w:hAnsi="Times New Roman"/>
          <w:b w:val="0"/>
          <w:i w:val="0"/>
          <w:sz w:val="22"/>
        </w:rPr>
        <w:t>Independent Researcher — Computational Linguistics of Historical Manuscripts</w:t>
      </w:r>
    </w:p>
    <w:p>
      <w:pPr>
        <w:jc w:val="both"/>
      </w:pPr>
      <w:r>
        <w:rPr>
          <w:rFonts w:ascii="Times New Roman" w:hAnsi="Times New Roman"/>
          <w:b w:val="0"/>
          <w:i w:val="0"/>
          <w:sz w:val="22"/>
        </w:rPr>
        <w:t>felipejfsilva@gmail.com</w:t>
      </w:r>
    </w:p>
    <w:p>
      <w:pPr>
        <w:jc w:val="both"/>
      </w:pPr>
      <w:r>
        <w:rPr>
          <w:rFonts w:ascii="Times New Roman" w:hAnsi="Times New Roman"/>
          <w:b w:val="0"/>
          <w:i w:val="0"/>
          <w:sz w:val="22"/>
        </w:rPr>
        <w:t>Preprint v3.0 — 2026-05-30</w:t>
      </w:r>
    </w:p>
    <w:p>
      <w:pPr>
        <w:jc w:val="both"/>
      </w:pPr>
      <w:r>
        <w:rPr>
          <w:rFonts w:ascii="Times New Roman" w:hAnsi="Times New Roman"/>
          <w:b w:val="0"/>
          <w:i w:val="0"/>
          <w:sz w:val="22"/>
        </w:rPr>
        <w:t>Preprint DOI: [pending Zenodo submission]</w:t>
      </w:r>
    </w:p>
    <w:p>
      <w:pPr>
        <w:jc w:val="both"/>
      </w:pPr>
      <w:r>
        <w:rPr>
          <w:rFonts w:ascii="Times New Roman" w:hAnsi="Times New Roman"/>
          <w:b w:val="0"/>
          <w:i w:val="0"/>
          <w:sz w:val="22"/>
        </w:rPr>
        <w:t>Repository: https://doi.org/10.5281/zenodo.19186917</w:t>
      </w:r>
    </w:p>
    <w:p>
      <w:pPr>
        <w:jc w:val="both"/>
      </w:pPr>
      <w:r>
        <w:rPr>
          <w:rFonts w:ascii="Times New Roman" w:hAnsi="Times New Roman"/>
          <w:b w:val="0"/>
          <w:i w:val="0"/>
          <w:sz w:val="22"/>
        </w:rPr>
        <w:t>Paper 7 (typological validation): https://doi.org/10.5281/zenodo.20386119</w:t>
      </w:r>
    </w:p>
    <w:p/>
    <w:p>
      <w:pPr>
        <w:pStyle w:val="Heading2"/>
      </w:pPr>
      <w:r>
        <w:t>Abstract</w:t>
      </w:r>
    </w:p>
    <w:p>
      <w:pPr>
        <w:jc w:val="both"/>
      </w:pPr>
      <w:r>
        <w:rPr>
          <w:rFonts w:ascii="Times New Roman" w:hAnsi="Times New Roman"/>
          <w:b w:val="0"/>
          <w:i w:val="0"/>
          <w:sz w:val="22"/>
        </w:rPr>
        <w:t>Paper 7 (Silva 2026) found that Tagalog is the only natural language whose BPE morpheme structure enters the Voynich discriminant zone (VMML = 5.914, CI [5.77–6.05]). The obvious next question: is that a property of Tagalog, or of one text?</w:t>
      </w:r>
    </w:p>
    <w:p>
      <w:pPr>
        <w:jc w:val="both"/>
      </w:pPr>
      <w:r>
        <w:rPr>
          <w:rFonts w:ascii="Times New Roman" w:hAnsi="Times New Roman"/>
          <w:b w:val="0"/>
          <w:i w:val="0"/>
          <w:sz w:val="22"/>
        </w:rPr>
        <w:t>I tested this by running the same computation on a second Rizal novel, El filibusterismo (n = 114,777 tokens, identical protocol). The result was 5.578 — below the alphabetic ceiling. The cross-text gap is 0.336 units, larger than the discriminant zone itself. Tagalog's elevated VMML is text-specific, not a language property. This strengthens the Voynich case: Voynich VMML is stable across all sections; Tagalog's closest match is confined to one text.</w:t>
      </w:r>
    </w:p>
    <w:p>
      <w:pPr>
        <w:jc w:val="both"/>
      </w:pPr>
      <w:r>
        <w:rPr>
          <w:rFonts w:ascii="Times New Roman" w:hAnsi="Times New Roman"/>
          <w:b w:val="0"/>
          <w:i w:val="0"/>
          <w:sz w:val="22"/>
        </w:rPr>
        <w:t>A preliminary expansion to six Austronesian languages (Wikipedia-verified corpora, §3.5) finds Ilocano tentatively above the ceiling (VMML = 5.785, n = 12,807; at stability threshold — preliminary), while Indonesian (4.838), Malay (5.293), natural-text Basque (4.475) and Cebuano NLLB (5.609) remain below.</w:t>
      </w:r>
    </w:p>
    <w:p>
      <w:pPr>
        <w:jc w:val="both"/>
      </w:pPr>
      <w:r>
        <w:rPr>
          <w:rFonts w:ascii="Times New Roman" w:hAnsi="Times New Roman"/>
          <w:b w:val="0"/>
          <w:i w:val="0"/>
          <w:sz w:val="22"/>
        </w:rPr>
        <w:t>A corpus-size matched character permutation test (§3.6, n=50 iterations, all corpora at n=19,968) reveals that despite similar VMML values, Voynich and Tagalog reach them through different structural mechanisms: Voynich drops 22% under character shuffling versus 12–14% for Tagalog, with non-overlapping CI95 ranges, robust across EVA tokenizer variants. The Voynich discriminant zone remains unoccupied by any known natural language.</w:t>
      </w:r>
    </w:p>
    <w:p>
      <w:pPr>
        <w:jc w:val="both"/>
      </w:pPr>
      <w:r>
        <w:rPr>
          <w:rFonts w:ascii="Times New Roman" w:hAnsi="Times New Roman"/>
          <w:b w:val="0"/>
          <w:i w:val="0"/>
          <w:sz w:val="22"/>
        </w:rPr>
        <w:t>Keywords: Voynich Manuscript; BPE VMML; Austronesian; Tagalog; cross-text consistency; typological expansion; discriminant zone; corpus quality</w:t>
      </w:r>
    </w:p>
    <w:p/>
    <w:p>
      <w:pPr>
        <w:pStyle w:val="Heading2"/>
      </w:pPr>
      <w:r>
        <w:t>1. Introduction</w:t>
      </w:r>
    </w:p>
    <w:p>
      <w:pPr>
        <w:pStyle w:val="Heading3"/>
      </w:pPr>
      <w:r>
        <w:t>1.1 The Tagalog Question</w:t>
      </w:r>
    </w:p>
    <w:p>
      <w:pPr>
        <w:jc w:val="both"/>
      </w:pPr>
      <w:r>
        <w:rPr>
          <w:rFonts w:ascii="Times New Roman" w:hAnsi="Times New Roman"/>
          <w:b w:val="0"/>
          <w:i w:val="0"/>
          <w:sz w:val="22"/>
        </w:rPr>
        <w:t>Paper 7 established that among 55+ corpora tested across 30+ language families, only one natural-language text enters the Voynich discriminant zone on BPE VMML: Noli Me Tangere, by José Rizal, in Tagalog. The metric registered 5.914 — above the alphabetic ceiling and inside the Voynich 95% CI.</w:t>
      </w:r>
    </w:p>
    <w:p>
      <w:pPr>
        <w:jc w:val="both"/>
      </w:pPr>
      <w:r>
        <w:rPr>
          <w:rFonts w:ascii="Times New Roman" w:hAnsi="Times New Roman"/>
          <w:b w:val="0"/>
          <w:i w:val="0"/>
          <w:sz w:val="22"/>
        </w:rPr>
        <w:t>That result raised an immediate question I could not leave unanswered: is 5.914 a property of Tagalog, or of Rizal's vocabulary in that specific novel? The distinction matters enormously. A language property would suggest something structurally meaningful about Philippine focus-morphology. A text artifact would mean the result is noise — the kind of noise that looks like signal until you test a second sample.</w:t>
      </w:r>
    </w:p>
    <w:p>
      <w:pPr>
        <w:jc w:val="both"/>
      </w:pPr>
      <w:r>
        <w:rPr>
          <w:rFonts w:ascii="Times New Roman" w:hAnsi="Times New Roman"/>
          <w:b w:val="0"/>
          <w:i w:val="0"/>
          <w:sz w:val="22"/>
        </w:rPr>
        <w:t>This paper tests the second sample. The confirmatory question is: does El filibusterismo — the other Rizal novel, same author, same era, same language — also exceed the alphabetic ceiling? Everything else in this paper is exploratory.</w:t>
      </w:r>
    </w:p>
    <w:p>
      <w:pPr>
        <w:jc w:val="both"/>
      </w:pPr>
      <w:r>
        <w:rPr>
          <w:rFonts w:ascii="Times New Roman" w:hAnsi="Times New Roman"/>
          <w:b w:val="0"/>
          <w:i w:val="0"/>
          <w:sz w:val="22"/>
        </w:rPr>
        <w:t>Additionally, §3.5 reports on a preliminary expansion to six Austronesian languages. This was not the original question; it is reported as exploratory data acquired during paper preparation, and should be read as such.</w:t>
      </w:r>
    </w:p>
    <w:p>
      <w:pPr>
        <w:pStyle w:val="Heading3"/>
      </w:pPr>
      <w:r>
        <w:t>1.2 Typological background</w:t>
      </w:r>
    </w:p>
    <w:p>
      <w:pPr>
        <w:jc w:val="both"/>
      </w:pPr>
      <w:r>
        <w:rPr>
          <w:rFonts w:ascii="Times New Roman" w:hAnsi="Times New Roman"/>
          <w:b w:val="0"/>
          <w:i w:val="0"/>
          <w:sz w:val="22"/>
        </w:rPr>
        <w:t>Tagalog is an Austronesian language of the Philippine branch, characterized by a dense focus-morphology system: the verb obligatorily marks which semantic role is grammatically focused via prefixes (mag-, man-, um-) and suffixes (-in, -an, i-), plus infixes and reduplication. This creates a high density of morpheme-boundary positions within each word form, which BPE detects as elevated VMML.</w:t>
      </w:r>
    </w:p>
    <w:p>
      <w:pPr>
        <w:jc w:val="both"/>
      </w:pPr>
      <w:r>
        <w:rPr>
          <w:rFonts w:ascii="Times New Roman" w:hAnsi="Times New Roman"/>
          <w:b w:val="0"/>
          <w:i w:val="0"/>
          <w:sz w:val="22"/>
        </w:rPr>
        <w:t>The two Tagalog texts used here are by the same author (José Rizal), but differ in narrative content, register, and vocabulary distribution. Noli Me Tangere (1887) focuses on colonial-era social critique; El filibusterismo (1891) is its darker sequel with more literary and philosophical register. If VMML is a language property rather than a text property, both should produce similar values.</w:t>
      </w:r>
    </w:p>
    <w:p>
      <w:pPr>
        <w:pStyle w:val="Heading3"/>
      </w:pPr>
      <w:r>
        <w:t>1.3 Corpus acquisition failure for Cebuano, Indonesian, Malay</w:t>
      </w:r>
    </w:p>
    <w:p>
      <w:pPr>
        <w:jc w:val="both"/>
      </w:pPr>
      <w:r>
        <w:rPr>
          <w:rFonts w:ascii="Times New Roman" w:hAnsi="Times New Roman"/>
          <w:b w:val="0"/>
          <w:i w:val="0"/>
          <w:sz w:val="22"/>
        </w:rPr>
        <w:t>The planned expansion to Cebuano (Philippine branch, ~25M speakers), Indonesian (Malayo-Polynesian, ~43M native speakers), and Malay required large verified corpora (n ≥ 10,000). Files downloaded from Project Gutenberg under identifiers associated with these languages produced texts in English and French upon inspection of content — not the target languages. These files were excluded from analysis. The root cause is Gutenberg catalog misidentification (some ebooks filed under broad tags include translator notes or parallel texts in other languages). Verified acquisition strategies (Wikipedia API extraction, OPUS/CCAligned multilingual corpora, UD treebanks) are documented for v2.0.</w:t>
      </w:r>
    </w:p>
    <w:p/>
    <w:p>
      <w:pPr>
        <w:pStyle w:val="Heading2"/>
      </w:pPr>
      <w:r>
        <w:t>2. Methods</w:t>
      </w:r>
    </w:p>
    <w:p>
      <w:pPr>
        <w:pStyle w:val="Heading3"/>
      </w:pPr>
      <w:r>
        <w:t>2.1 BPE VMML computation</w:t>
      </w:r>
    </w:p>
    <w:p>
      <w:pPr>
        <w:jc w:val="both"/>
      </w:pPr>
      <w:r>
        <w:rPr>
          <w:rFonts w:ascii="Times New Roman" w:hAnsi="Times New Roman"/>
          <w:b w:val="0"/>
          <w:i w:val="0"/>
          <w:sz w:val="22"/>
        </w:rPr>
        <w:t>Identical to Paper 7 (sensitivity_canonical.py methodology): BPE with max_merges=200, min_freq=3. VMML computed as frequency-weighted mean of per-word-type average segment lengths. Script: paper8_austronesian/run_p8_analysis.py, function bpe_vmml_direct() — exact replica of Paper 7 canonical algorithm.</w:t>
      </w:r>
    </w:p>
    <w:p>
      <w:pPr>
        <w:pStyle w:val="Heading3"/>
      </w:pPr>
      <w:r>
        <w:t>2.2 Corpora</w:t>
      </w:r>
    </w:p>
    <w:tbl>
      <w:tblPr>
        <w:tblStyle w:val="TableGrid"/>
        <w:tblW w:type="auto" w:w="0"/>
        <w:tblLook w:firstColumn="1" w:firstRow="1" w:lastColumn="0" w:lastRow="0" w:noHBand="0" w:noVBand="1" w:val="04A0"/>
      </w:tblPr>
      <w:tblGrid>
        <w:gridCol w:w="1768"/>
        <w:gridCol w:w="1768"/>
        <w:gridCol w:w="1768"/>
        <w:gridCol w:w="1768"/>
        <w:gridCol w:w="1768"/>
      </w:tblGrid>
      <w:tr>
        <w:tc>
          <w:tcPr>
            <w:tcW w:type="dxa" w:w="1768"/>
          </w:tcPr>
          <w:p>
            <w:r>
              <w:rPr>
                <w:rFonts w:ascii="Times New Roman" w:hAnsi="Times New Roman"/>
                <w:b/>
                <w:sz w:val="18"/>
              </w:rPr>
              <w:t>Corpus</w:t>
            </w:r>
          </w:p>
        </w:tc>
        <w:tc>
          <w:tcPr>
            <w:tcW w:type="dxa" w:w="1768"/>
          </w:tcPr>
          <w:p>
            <w:r>
              <w:rPr>
                <w:rFonts w:ascii="Times New Roman" w:hAnsi="Times New Roman"/>
                <w:b/>
                <w:sz w:val="18"/>
              </w:rPr>
              <w:t>Branch</w:t>
            </w:r>
          </w:p>
        </w:tc>
        <w:tc>
          <w:tcPr>
            <w:tcW w:type="dxa" w:w="1768"/>
          </w:tcPr>
          <w:p>
            <w:r>
              <w:rPr>
                <w:rFonts w:ascii="Times New Roman" w:hAnsi="Times New Roman"/>
                <w:b/>
                <w:sz w:val="18"/>
              </w:rPr>
              <w:t>n tokens</w:t>
            </w:r>
          </w:p>
        </w:tc>
        <w:tc>
          <w:tcPr>
            <w:tcW w:type="dxa" w:w="1768"/>
          </w:tcPr>
          <w:p>
            <w:r>
              <w:rPr>
                <w:rFonts w:ascii="Times New Roman" w:hAnsi="Times New Roman"/>
                <w:b/>
                <w:sz w:val="18"/>
              </w:rPr>
              <w:t>Source</w:t>
            </w:r>
          </w:p>
        </w:tc>
        <w:tc>
          <w:tcPr>
            <w:tcW w:type="dxa" w:w="1768"/>
          </w:tcPr>
          <w:p>
            <w:r>
              <w:rPr>
                <w:rFonts w:ascii="Times New Roman" w:hAnsi="Times New Roman"/>
                <w:b/>
                <w:sz w:val="18"/>
              </w:rPr>
              <w:t>Verified?</w:t>
            </w:r>
          </w:p>
        </w:tc>
      </w:tr>
      <w:tr>
        <w:tc>
          <w:tcPr>
            <w:tcW w:type="dxa" w:w="1768"/>
          </w:tcPr>
          <w:p>
            <w:r>
              <w:rPr>
                <w:rFonts w:ascii="Times New Roman" w:hAnsi="Times New Roman"/>
                <w:sz w:val="18"/>
              </w:rPr>
              <w:t>Tagalog: Noli Me Tangere</w:t>
            </w:r>
          </w:p>
        </w:tc>
        <w:tc>
          <w:tcPr>
            <w:tcW w:type="dxa" w:w="1768"/>
          </w:tcPr>
          <w:p>
            <w:r>
              <w:rPr>
                <w:rFonts w:ascii="Times New Roman" w:hAnsi="Times New Roman"/>
                <w:sz w:val="18"/>
              </w:rPr>
              <w:t>Philippine</w:t>
            </w:r>
          </w:p>
        </w:tc>
        <w:tc>
          <w:tcPr>
            <w:tcW w:type="dxa" w:w="1768"/>
          </w:tcPr>
          <w:p>
            <w:r>
              <w:rPr>
                <w:rFonts w:ascii="Times New Roman" w:hAnsi="Times New Roman"/>
                <w:sz w:val="18"/>
              </w:rPr>
              <w:t>173,885</w:t>
            </w:r>
          </w:p>
        </w:tc>
        <w:tc>
          <w:tcPr>
            <w:tcW w:type="dxa" w:w="1768"/>
          </w:tcPr>
          <w:p>
            <w:r>
              <w:rPr>
                <w:rFonts w:ascii="Times New Roman" w:hAnsi="Times New Roman"/>
                <w:sz w:val="18"/>
              </w:rPr>
              <w:t>J. Rizal, Gutenberg #6737</w:t>
            </w:r>
          </w:p>
        </w:tc>
        <w:tc>
          <w:tcPr>
            <w:tcW w:type="dxa" w:w="1768"/>
          </w:tcPr>
          <w:p>
            <w:r>
              <w:rPr>
                <w:rFonts w:ascii="Times New Roman" w:hAnsi="Times New Roman"/>
                <w:sz w:val="18"/>
              </w:rPr>
              <w:t>✓ Tagalog</w:t>
            </w:r>
          </w:p>
        </w:tc>
      </w:tr>
      <w:tr>
        <w:tc>
          <w:tcPr>
            <w:tcW w:type="dxa" w:w="1768"/>
          </w:tcPr>
          <w:p>
            <w:r>
              <w:rPr>
                <w:rFonts w:ascii="Times New Roman" w:hAnsi="Times New Roman"/>
                <w:sz w:val="18"/>
              </w:rPr>
              <w:t>Tagalog: El filibusterismo</w:t>
            </w:r>
          </w:p>
        </w:tc>
        <w:tc>
          <w:tcPr>
            <w:tcW w:type="dxa" w:w="1768"/>
          </w:tcPr>
          <w:p>
            <w:r>
              <w:rPr>
                <w:rFonts w:ascii="Times New Roman" w:hAnsi="Times New Roman"/>
                <w:sz w:val="18"/>
              </w:rPr>
              <w:t>Philippine</w:t>
            </w:r>
          </w:p>
        </w:tc>
        <w:tc>
          <w:tcPr>
            <w:tcW w:type="dxa" w:w="1768"/>
          </w:tcPr>
          <w:p>
            <w:r>
              <w:rPr>
                <w:rFonts w:ascii="Times New Roman" w:hAnsi="Times New Roman"/>
                <w:sz w:val="18"/>
              </w:rPr>
              <w:t>114,777</w:t>
            </w:r>
          </w:p>
        </w:tc>
        <w:tc>
          <w:tcPr>
            <w:tcW w:type="dxa" w:w="1768"/>
          </w:tcPr>
          <w:p>
            <w:r>
              <w:rPr>
                <w:rFonts w:ascii="Times New Roman" w:hAnsi="Times New Roman"/>
                <w:sz w:val="18"/>
              </w:rPr>
              <w:t>J. Rizal, Gutenberg #47629</w:t>
            </w:r>
          </w:p>
        </w:tc>
        <w:tc>
          <w:tcPr>
            <w:tcW w:type="dxa" w:w="1768"/>
          </w:tcPr>
          <w:p>
            <w:r>
              <w:rPr>
                <w:rFonts w:ascii="Times New Roman" w:hAnsi="Times New Roman"/>
                <w:sz w:val="18"/>
              </w:rPr>
              <w:t>✓ Tagalog</w:t>
            </w:r>
          </w:p>
        </w:tc>
      </w:tr>
      <w:tr>
        <w:tc>
          <w:tcPr>
            <w:tcW w:type="dxa" w:w="1768"/>
          </w:tcPr>
          <w:p>
            <w:r>
              <w:rPr>
                <w:rFonts w:ascii="Times New Roman" w:hAnsi="Times New Roman"/>
                <w:sz w:val="18"/>
              </w:rPr>
              <w:t>Basque (control)</w:t>
            </w:r>
          </w:p>
        </w:tc>
        <w:tc>
          <w:tcPr>
            <w:tcW w:type="dxa" w:w="1768"/>
          </w:tcPr>
          <w:p>
            <w:r>
              <w:rPr>
                <w:rFonts w:ascii="Times New Roman" w:hAnsi="Times New Roman"/>
                <w:sz w:val="18"/>
              </w:rPr>
              <w:t>Isolate (control)</w:t>
            </w:r>
          </w:p>
        </w:tc>
        <w:tc>
          <w:tcPr>
            <w:tcW w:type="dxa" w:w="1768"/>
          </w:tcPr>
          <w:p>
            <w:r>
              <w:rPr>
                <w:rFonts w:ascii="Times New Roman" w:hAnsi="Times New Roman"/>
                <w:sz w:val="18"/>
              </w:rPr>
              <w:t>5,000*</w:t>
            </w:r>
          </w:p>
        </w:tc>
        <w:tc>
          <w:tcPr>
            <w:tcW w:type="dxa" w:w="1768"/>
          </w:tcPr>
          <w:p>
            <w:r>
              <w:rPr>
                <w:rFonts w:ascii="Times New Roman" w:hAnsi="Times New Roman"/>
                <w:sz w:val="18"/>
              </w:rPr>
              <w:t>Custom morphological paradigm word list (inflected forms: etxe, gizon, emakume paradigms + verbal inflections) — not a natural text corpus</w:t>
            </w:r>
          </w:p>
        </w:tc>
        <w:tc>
          <w:tcPr>
            <w:tcW w:type="dxa" w:w="1768"/>
          </w:tcPr>
          <w:p>
            <w:r>
              <w:rPr>
                <w:rFonts w:ascii="Times New Roman" w:hAnsi="Times New Roman"/>
                <w:sz w:val="18"/>
              </w:rPr>
              <w:t>✓ Basque</w:t>
            </w:r>
          </w:p>
        </w:tc>
      </w:tr>
    </w:tbl>
    <w:p>
      <w:pPr>
        <w:jc w:val="both"/>
      </w:pPr>
      <w:r>
        <w:rPr>
          <w:rFonts w:ascii="Times New Roman" w:hAnsi="Times New Roman"/>
          <w:b w:val="0"/>
          <w:i w:val="0"/>
          <w:sz w:val="22"/>
        </w:rPr>
        <w:t>*Below 10,000-token stability threshold (Paper 7 §4.4). Basque values reported with explicit instability caveat.</w:t>
      </w:r>
    </w:p>
    <w:p>
      <w:pPr>
        <w:jc w:val="both"/>
      </w:pPr>
      <w:r>
        <w:rPr>
          <w:rFonts w:ascii="Times New Roman" w:hAnsi="Times New Roman"/>
          <w:b w:val="0"/>
          <w:i w:val="0"/>
          <w:sz w:val="22"/>
        </w:rPr>
        <w:t>Excluded (wrong-language files):</w:t>
      </w:r>
    </w:p>
    <w:tbl>
      <w:tblPr>
        <w:tblStyle w:val="TableGrid"/>
        <w:tblW w:type="auto" w:w="0"/>
        <w:tblLook w:firstColumn="1" w:firstRow="1" w:lastColumn="0" w:lastRow="0" w:noHBand="0" w:noVBand="1" w:val="04A0"/>
      </w:tblPr>
      <w:tblGrid>
        <w:gridCol w:w="2209"/>
        <w:gridCol w:w="2209"/>
        <w:gridCol w:w="2209"/>
        <w:gridCol w:w="2209"/>
      </w:tblGrid>
      <w:tr>
        <w:tc>
          <w:tcPr>
            <w:tcW w:type="dxa" w:w="2209"/>
          </w:tcPr>
          <w:p>
            <w:r>
              <w:rPr>
                <w:rFonts w:ascii="Times New Roman" w:hAnsi="Times New Roman"/>
                <w:b/>
                <w:sz w:val="18"/>
              </w:rPr>
              <w:t>Intended</w:t>
            </w:r>
          </w:p>
        </w:tc>
        <w:tc>
          <w:tcPr>
            <w:tcW w:type="dxa" w:w="2209"/>
          </w:tcPr>
          <w:p>
            <w:r>
              <w:rPr>
                <w:rFonts w:ascii="Times New Roman" w:hAnsi="Times New Roman"/>
                <w:b/>
                <w:sz w:val="18"/>
              </w:rPr>
              <w:t>n tokens downloaded</w:t>
            </w:r>
          </w:p>
        </w:tc>
        <w:tc>
          <w:tcPr>
            <w:tcW w:type="dxa" w:w="2209"/>
          </w:tcPr>
          <w:p>
            <w:r>
              <w:rPr>
                <w:rFonts w:ascii="Times New Roman" w:hAnsi="Times New Roman"/>
                <w:b/>
                <w:sz w:val="18"/>
              </w:rPr>
              <w:t>Detected language</w:t>
            </w:r>
          </w:p>
        </w:tc>
        <w:tc>
          <w:tcPr>
            <w:tcW w:type="dxa" w:w="2209"/>
          </w:tcPr>
          <w:p>
            <w:r>
              <w:rPr>
                <w:rFonts w:ascii="Times New Roman" w:hAnsi="Times New Roman"/>
                <w:b/>
                <w:sz w:val="18"/>
              </w:rPr>
              <w:t>Action</w:t>
            </w:r>
          </w:p>
        </w:tc>
      </w:tr>
      <w:tr>
        <w:tc>
          <w:tcPr>
            <w:tcW w:type="dxa" w:w="2209"/>
          </w:tcPr>
          <w:p>
            <w:r>
              <w:rPr>
                <w:rFonts w:ascii="Times New Roman" w:hAnsi="Times New Roman"/>
                <w:sz w:val="18"/>
              </w:rPr>
              <w:t>Cebuano</w:t>
            </w:r>
          </w:p>
        </w:tc>
        <w:tc>
          <w:tcPr>
            <w:tcW w:type="dxa" w:w="2209"/>
          </w:tcPr>
          <w:p>
            <w:r>
              <w:rPr>
                <w:rFonts w:ascii="Times New Roman" w:hAnsi="Times New Roman"/>
                <w:sz w:val="18"/>
              </w:rPr>
              <w:t>~55,000</w:t>
            </w:r>
          </w:p>
        </w:tc>
        <w:tc>
          <w:tcPr>
            <w:tcW w:type="dxa" w:w="2209"/>
          </w:tcPr>
          <w:p>
            <w:r>
              <w:rPr>
                <w:rFonts w:ascii="Times New Roman" w:hAnsi="Times New Roman"/>
                <w:sz w:val="18"/>
              </w:rPr>
              <w:t>English ("THE FIRST CANADIANS IN FRANCE")</w:t>
            </w:r>
          </w:p>
        </w:tc>
        <w:tc>
          <w:tcPr>
            <w:tcW w:type="dxa" w:w="2209"/>
          </w:tcPr>
          <w:p>
            <w:r>
              <w:rPr>
                <w:rFonts w:ascii="Times New Roman" w:hAnsi="Times New Roman"/>
                <w:sz w:val="18"/>
              </w:rPr>
              <w:t>Deleted</w:t>
            </w:r>
          </w:p>
        </w:tc>
      </w:tr>
      <w:tr>
        <w:tc>
          <w:tcPr>
            <w:tcW w:type="dxa" w:w="2209"/>
          </w:tcPr>
          <w:p>
            <w:r>
              <w:rPr>
                <w:rFonts w:ascii="Times New Roman" w:hAnsi="Times New Roman"/>
                <w:sz w:val="18"/>
              </w:rPr>
              <w:t>Indonesian</w:t>
            </w:r>
          </w:p>
        </w:tc>
        <w:tc>
          <w:tcPr>
            <w:tcW w:type="dxa" w:w="2209"/>
          </w:tcPr>
          <w:p>
            <w:r>
              <w:rPr>
                <w:rFonts w:ascii="Times New Roman" w:hAnsi="Times New Roman"/>
                <w:sz w:val="18"/>
              </w:rPr>
              <w:t>~57,000</w:t>
            </w:r>
          </w:p>
        </w:tc>
        <w:tc>
          <w:tcPr>
            <w:tcW w:type="dxa" w:w="2209"/>
          </w:tcPr>
          <w:p>
            <w:r>
              <w:rPr>
                <w:rFonts w:ascii="Times New Roman" w:hAnsi="Times New Roman"/>
                <w:sz w:val="18"/>
              </w:rPr>
              <w:t>French ("le gouvernement de la province de québec")</w:t>
            </w:r>
          </w:p>
        </w:tc>
        <w:tc>
          <w:tcPr>
            <w:tcW w:type="dxa" w:w="2209"/>
          </w:tcPr>
          <w:p>
            <w:r>
              <w:rPr>
                <w:rFonts w:ascii="Times New Roman" w:hAnsi="Times New Roman"/>
                <w:sz w:val="18"/>
              </w:rPr>
              <w:t>Deleted</w:t>
            </w:r>
          </w:p>
        </w:tc>
      </w:tr>
    </w:tbl>
    <w:p>
      <w:pPr>
        <w:jc w:val="both"/>
      </w:pPr>
      <w:r>
        <w:rPr>
          <w:rFonts w:ascii="Times New Roman" w:hAnsi="Times New Roman"/>
          <w:b w:val="0"/>
          <w:i w:val="0"/>
          <w:sz w:val="22"/>
        </w:rPr>
        <w:t>These exclusions reduce the scope of this paper from the originally planned Austronesian family expansion to a Tagalog cross-text consistency analysis. The family-level comparison is explicitly deferred to v2.0.</w:t>
      </w:r>
    </w:p>
    <w:p>
      <w:pPr>
        <w:pStyle w:val="Heading3"/>
      </w:pPr>
      <w:r>
        <w:t>2.3 BC and CBMI</w:t>
      </w:r>
    </w:p>
    <w:p>
      <w:pPr>
        <w:jc w:val="both"/>
      </w:pPr>
      <w:r>
        <w:rPr>
          <w:rFonts w:ascii="Times New Roman" w:hAnsi="Times New Roman"/>
          <w:b w:val="0"/>
          <w:i w:val="0"/>
          <w:sz w:val="22"/>
        </w:rPr>
        <w:t>Boundary Concentration and Cross-Boundary MI computed via paper7_typological/compute_boundary_metrics.py (same pipeline as Paper 7).</w:t>
      </w:r>
    </w:p>
    <w:p>
      <w:pPr>
        <w:jc w:val="both"/>
      </w:pPr>
      <w:r>
        <w:rPr>
          <w:rFonts w:ascii="Times New Roman" w:hAnsi="Times New Roman"/>
          <w:b w:val="0"/>
          <w:i w:val="0"/>
          <w:sz w:val="22"/>
        </w:rPr>
        <w:t>Voynich reference values (Paper 7): VMML = 5.918; BC = 0.361; CBMI = 0.710.</w:t>
      </w:r>
    </w:p>
    <w:p>
      <w:pPr>
        <w:jc w:val="both"/>
      </w:pPr>
      <w:r>
        <w:rPr>
          <w:rFonts w:ascii="Times New Roman" w:hAnsi="Times New Roman"/>
          <w:b w:val="0"/>
          <w:i w:val="0"/>
          <w:sz w:val="22"/>
        </w:rPr>
        <w:t>Voynich VMML reference interval (Paper 6 bootstrap): 5.77–6.05 (95% CI, independent derivation).</w:t>
      </w:r>
    </w:p>
    <w:p>
      <w:pPr>
        <w:jc w:val="both"/>
      </w:pPr>
      <w:r>
        <w:rPr>
          <w:rFonts w:ascii="Times New Roman" w:hAnsi="Times New Roman"/>
          <w:b w:val="0"/>
          <w:i w:val="0"/>
          <w:sz w:val="22"/>
        </w:rPr>
        <w:t>BC/CBMI comparison intervals: BC ≈ [0.34, 0.38]; CBMI ≈ [0.65, 0.77] — these are ±~10% observation windows around Voynich observed values, not independently derived statistical thresholds. See Paper 7 §5.5 methodological note.</w:t>
      </w:r>
    </w:p>
    <w:p/>
    <w:p>
      <w:pPr>
        <w:pStyle w:val="Heading2"/>
      </w:pPr>
      <w:r>
        <w:t>3. Results</w:t>
      </w:r>
    </w:p>
    <w:p>
      <w:pPr>
        <w:pStyle w:val="Heading3"/>
      </w:pPr>
      <w:r>
        <w:t>3.1 Main results table</w:t>
      </w:r>
    </w:p>
    <w:p>
      <w:pPr>
        <w:jc w:val="both"/>
      </w:pPr>
      <w:r>
        <w:rPr>
          <w:rFonts w:ascii="Times New Roman" w:hAnsi="Times New Roman"/>
          <w:b w:val="0"/>
          <w:i w:val="0"/>
          <w:sz w:val="22"/>
        </w:rPr>
        <w:t>n tokens: total corpus size. Tokens actually used in BPE training: 80,000 (cap) for Paper 8 computations; full corpus for Paper 7 canonical and Voynich reference. See §4.1 for implications.</w:t>
      </w:r>
    </w:p>
    <w:tbl>
      <w:tblPr>
        <w:tblStyle w:val="TableGrid"/>
        <w:tblW w:type="auto" w:w="0"/>
        <w:tblLook w:firstColumn="1" w:firstRow="1" w:lastColumn="0" w:lastRow="0" w:noHBand="0" w:noVBand="1" w:val="04A0"/>
      </w:tblPr>
      <w:tblGrid>
        <w:gridCol w:w="982"/>
        <w:gridCol w:w="982"/>
        <w:gridCol w:w="982"/>
        <w:gridCol w:w="982"/>
        <w:gridCol w:w="982"/>
        <w:gridCol w:w="982"/>
        <w:gridCol w:w="982"/>
        <w:gridCol w:w="982"/>
        <w:gridCol w:w="982"/>
      </w:tblGrid>
      <w:tr>
        <w:tc>
          <w:tcPr>
            <w:tcW w:type="dxa" w:w="982"/>
          </w:tcPr>
          <w:p>
            <w:r>
              <w:rPr>
                <w:rFonts w:ascii="Times New Roman" w:hAnsi="Times New Roman"/>
                <w:b/>
                <w:sz w:val="18"/>
              </w:rPr>
              <w:t>Corpus</w:t>
            </w:r>
          </w:p>
        </w:tc>
        <w:tc>
          <w:tcPr>
            <w:tcW w:type="dxa" w:w="982"/>
          </w:tcPr>
          <w:p>
            <w:r>
              <w:rPr>
                <w:rFonts w:ascii="Times New Roman" w:hAnsi="Times New Roman"/>
                <w:b/>
                <w:sz w:val="18"/>
              </w:rPr>
              <w:t>Family</w:t>
            </w:r>
          </w:p>
        </w:tc>
        <w:tc>
          <w:tcPr>
            <w:tcW w:type="dxa" w:w="982"/>
          </w:tcPr>
          <w:p>
            <w:r>
              <w:rPr>
                <w:rFonts w:ascii="Times New Roman" w:hAnsi="Times New Roman"/>
                <w:b/>
                <w:sz w:val="18"/>
              </w:rPr>
              <w:t>Corpus size (tokens)</w:t>
            </w:r>
          </w:p>
        </w:tc>
        <w:tc>
          <w:tcPr>
            <w:tcW w:type="dxa" w:w="982"/>
          </w:tcPr>
          <w:p>
            <w:r>
              <w:rPr>
                <w:rFonts w:ascii="Times New Roman" w:hAnsi="Times New Roman"/>
                <w:b/>
                <w:sz w:val="18"/>
              </w:rPr>
              <w:t>Tokens in BPE</w:t>
            </w:r>
          </w:p>
        </w:tc>
        <w:tc>
          <w:tcPr>
            <w:tcW w:type="dxa" w:w="982"/>
          </w:tcPr>
          <w:p>
            <w:r>
              <w:rPr>
                <w:rFonts w:ascii="Times New Roman" w:hAnsi="Times New Roman"/>
                <w:b/>
                <w:sz w:val="18"/>
              </w:rPr>
              <w:t>VMML</w:t>
            </w:r>
          </w:p>
        </w:tc>
        <w:tc>
          <w:tcPr>
            <w:tcW w:type="dxa" w:w="982"/>
          </w:tcPr>
          <w:p>
            <w:r>
              <w:rPr>
                <w:rFonts w:ascii="Times New Roman" w:hAnsi="Times New Roman"/>
                <w:b/>
                <w:sz w:val="18"/>
              </w:rPr>
              <w:t>BC</w:t>
            </w:r>
          </w:p>
        </w:tc>
        <w:tc>
          <w:tcPr>
            <w:tcW w:type="dxa" w:w="982"/>
          </w:tcPr>
          <w:p>
            <w:r>
              <w:rPr>
                <w:rFonts w:ascii="Times New Roman" w:hAnsi="Times New Roman"/>
                <w:b/>
                <w:sz w:val="18"/>
              </w:rPr>
              <w:t>CBMI</w:t>
            </w:r>
          </w:p>
        </w:tc>
        <w:tc>
          <w:tcPr>
            <w:tcW w:type="dxa" w:w="982"/>
          </w:tcPr>
          <w:p>
            <w:r>
              <w:rPr>
                <w:rFonts w:ascii="Times New Roman" w:hAnsi="Times New Roman"/>
                <w:b/>
                <w:sz w:val="18"/>
              </w:rPr>
              <w:t>VMML in Voynich CI?</w:t>
            </w:r>
          </w:p>
        </w:tc>
        <w:tc>
          <w:tcPr>
            <w:tcW w:type="dxa" w:w="982"/>
          </w:tcPr>
          <w:p>
            <w:r>
              <w:rPr>
                <w:rFonts w:ascii="Times New Roman" w:hAnsi="Times New Roman"/>
                <w:b/>
                <w:sz w:val="18"/>
              </w:rPr>
              <w:t>Source</w:t>
            </w:r>
          </w:p>
        </w:tc>
      </w:tr>
      <w:tr>
        <w:tc>
          <w:tcPr>
            <w:tcW w:type="dxa" w:w="982"/>
          </w:tcPr>
          <w:p>
            <w:r>
              <w:rPr>
                <w:rFonts w:ascii="Times New Roman" w:hAnsi="Times New Roman"/>
                <w:sz w:val="18"/>
              </w:rPr>
              <w:t>Tagalog: Noli Me Tangere</w:t>
            </w:r>
          </w:p>
        </w:tc>
        <w:tc>
          <w:tcPr>
            <w:tcW w:type="dxa" w:w="982"/>
          </w:tcPr>
          <w:p>
            <w:r>
              <w:rPr>
                <w:rFonts w:ascii="Times New Roman" w:hAnsi="Times New Roman"/>
                <w:sz w:val="18"/>
              </w:rPr>
              <w:t>Austronesian/Phil.</w:t>
            </w:r>
          </w:p>
        </w:tc>
        <w:tc>
          <w:tcPr>
            <w:tcW w:type="dxa" w:w="982"/>
          </w:tcPr>
          <w:p>
            <w:r>
              <w:rPr>
                <w:rFonts w:ascii="Times New Roman" w:hAnsi="Times New Roman"/>
                <w:sz w:val="18"/>
              </w:rPr>
              <w:t>173,885</w:t>
            </w:r>
          </w:p>
        </w:tc>
        <w:tc>
          <w:tcPr>
            <w:tcW w:type="dxa" w:w="982"/>
          </w:tcPr>
          <w:p>
            <w:r>
              <w:rPr>
                <w:rFonts w:ascii="Times New Roman" w:hAnsi="Times New Roman"/>
                <w:sz w:val="18"/>
              </w:rPr>
              <w:t>80,000 (cap)</w:t>
            </w:r>
          </w:p>
        </w:tc>
        <w:tc>
          <w:tcPr>
            <w:tcW w:type="dxa" w:w="982"/>
          </w:tcPr>
          <w:p>
            <w:r>
              <w:rPr>
                <w:rFonts w:ascii="Times New Roman" w:hAnsi="Times New Roman"/>
                <w:sz w:val="18"/>
              </w:rPr>
              <w:t>5.734</w:t>
            </w:r>
          </w:p>
        </w:tc>
        <w:tc>
          <w:tcPr>
            <w:tcW w:type="dxa" w:w="982"/>
          </w:tcPr>
          <w:p>
            <w:r>
              <w:rPr>
                <w:rFonts w:ascii="Times New Roman" w:hAnsi="Times New Roman"/>
                <w:sz w:val="18"/>
              </w:rPr>
              <w:t>0.198</w:t>
            </w:r>
          </w:p>
        </w:tc>
        <w:tc>
          <w:tcPr>
            <w:tcW w:type="dxa" w:w="982"/>
          </w:tcPr>
          <w:p>
            <w:r>
              <w:rPr>
                <w:rFonts w:ascii="Times New Roman" w:hAnsi="Times New Roman"/>
                <w:sz w:val="18"/>
              </w:rPr>
              <w:t>0.794</w:t>
            </w:r>
          </w:p>
        </w:tc>
        <w:tc>
          <w:tcPr>
            <w:tcW w:type="dxa" w:w="982"/>
          </w:tcPr>
          <w:p>
            <w:r>
              <w:rPr>
                <w:rFonts w:ascii="Times New Roman" w:hAnsi="Times New Roman"/>
                <w:sz w:val="18"/>
              </w:rPr>
              <w:t>Below CI lower (5.77)</w:t>
            </w:r>
          </w:p>
        </w:tc>
        <w:tc>
          <w:tcPr>
            <w:tcW w:type="dxa" w:w="982"/>
          </w:tcPr>
          <w:p>
            <w:r>
              <w:rPr>
                <w:rFonts w:ascii="Times New Roman" w:hAnsi="Times New Roman"/>
                <w:sz w:val="18"/>
              </w:rPr>
              <w:t>This paper</w:t>
            </w:r>
          </w:p>
        </w:tc>
      </w:tr>
      <w:tr>
        <w:tc>
          <w:tcPr>
            <w:tcW w:type="dxa" w:w="982"/>
          </w:tcPr>
          <w:p>
            <w:r>
              <w:rPr>
                <w:rFonts w:ascii="Times New Roman" w:hAnsi="Times New Roman"/>
                <w:sz w:val="18"/>
              </w:rPr>
              <w:t>Tagalog: El filibusterismo</w:t>
            </w:r>
          </w:p>
        </w:tc>
        <w:tc>
          <w:tcPr>
            <w:tcW w:type="dxa" w:w="982"/>
          </w:tcPr>
          <w:p>
            <w:r>
              <w:rPr>
                <w:rFonts w:ascii="Times New Roman" w:hAnsi="Times New Roman"/>
                <w:sz w:val="18"/>
              </w:rPr>
              <w:t>Austronesian/Phil.</w:t>
            </w:r>
          </w:p>
        </w:tc>
        <w:tc>
          <w:tcPr>
            <w:tcW w:type="dxa" w:w="982"/>
          </w:tcPr>
          <w:p>
            <w:r>
              <w:rPr>
                <w:rFonts w:ascii="Times New Roman" w:hAnsi="Times New Roman"/>
                <w:sz w:val="18"/>
              </w:rPr>
              <w:t>114,777</w:t>
            </w:r>
          </w:p>
        </w:tc>
        <w:tc>
          <w:tcPr>
            <w:tcW w:type="dxa" w:w="982"/>
          </w:tcPr>
          <w:p>
            <w:r>
              <w:rPr>
                <w:rFonts w:ascii="Times New Roman" w:hAnsi="Times New Roman"/>
                <w:sz w:val="18"/>
              </w:rPr>
              <w:t>80,000 (cap)</w:t>
            </w:r>
          </w:p>
        </w:tc>
        <w:tc>
          <w:tcPr>
            <w:tcW w:type="dxa" w:w="982"/>
          </w:tcPr>
          <w:p>
            <w:r>
              <w:rPr>
                <w:rFonts w:ascii="Times New Roman" w:hAnsi="Times New Roman"/>
                <w:sz w:val="18"/>
              </w:rPr>
              <w:t>5.671</w:t>
            </w:r>
          </w:p>
        </w:tc>
        <w:tc>
          <w:tcPr>
            <w:tcW w:type="dxa" w:w="982"/>
          </w:tcPr>
          <w:p>
            <w:r>
              <w:rPr>
                <w:rFonts w:ascii="Times New Roman" w:hAnsi="Times New Roman"/>
                <w:sz w:val="18"/>
              </w:rPr>
              <w:t>0.213</w:t>
            </w:r>
          </w:p>
        </w:tc>
        <w:tc>
          <w:tcPr>
            <w:tcW w:type="dxa" w:w="982"/>
          </w:tcPr>
          <w:p>
            <w:r>
              <w:rPr>
                <w:rFonts w:ascii="Times New Roman" w:hAnsi="Times New Roman"/>
                <w:sz w:val="18"/>
              </w:rPr>
              <w:t>0.592</w:t>
            </w:r>
          </w:p>
        </w:tc>
        <w:tc>
          <w:tcPr>
            <w:tcW w:type="dxa" w:w="982"/>
          </w:tcPr>
          <w:p>
            <w:r>
              <w:rPr>
                <w:rFonts w:ascii="Times New Roman" w:hAnsi="Times New Roman"/>
                <w:sz w:val="18"/>
              </w:rPr>
              <w:t>Below CI lower</w:t>
            </w:r>
          </w:p>
        </w:tc>
        <w:tc>
          <w:tcPr>
            <w:tcW w:type="dxa" w:w="982"/>
          </w:tcPr>
          <w:p>
            <w:r>
              <w:rPr>
                <w:rFonts w:ascii="Times New Roman" w:hAnsi="Times New Roman"/>
                <w:sz w:val="18"/>
              </w:rPr>
              <w:t>This paper</w:t>
            </w:r>
          </w:p>
        </w:tc>
      </w:tr>
      <w:tr>
        <w:tc>
          <w:tcPr>
            <w:tcW w:type="dxa" w:w="982"/>
          </w:tcPr>
          <w:p>
            <w:r>
              <w:rPr>
                <w:rFonts w:ascii="Times New Roman" w:hAnsi="Times New Roman"/>
                <w:sz w:val="18"/>
              </w:rPr>
              <w:t>Basque‡(v1.0 only, INVALID)</w:t>
            </w:r>
          </w:p>
        </w:tc>
        <w:tc>
          <w:tcPr>
            <w:tcW w:type="dxa" w:w="982"/>
          </w:tcPr>
          <w:p>
            <w:r>
              <w:rPr>
                <w:rFonts w:ascii="Times New Roman" w:hAnsi="Times New Roman"/>
                <w:sz w:val="18"/>
              </w:rPr>
              <w:t>Isolate</w:t>
            </w:r>
          </w:p>
        </w:tc>
        <w:tc>
          <w:tcPr>
            <w:tcW w:type="dxa" w:w="982"/>
          </w:tcPr>
          <w:p>
            <w:r>
              <w:rPr>
                <w:rFonts w:ascii="Times New Roman" w:hAnsi="Times New Roman"/>
                <w:sz w:val="18"/>
              </w:rPr>
              <w:t>5,000</w:t>
            </w:r>
          </w:p>
        </w:tc>
        <w:tc>
          <w:tcPr>
            <w:tcW w:type="dxa" w:w="982"/>
          </w:tcPr>
          <w:p>
            <w:r>
              <w:rPr>
                <w:rFonts w:ascii="Times New Roman" w:hAnsi="Times New Roman"/>
                <w:sz w:val="18"/>
              </w:rPr>
              <w:t>5,000</w:t>
            </w:r>
          </w:p>
        </w:tc>
        <w:tc>
          <w:tcPr>
            <w:tcW w:type="dxa" w:w="982"/>
          </w:tcPr>
          <w:p>
            <w:r>
              <w:rPr>
                <w:rFonts w:ascii="Times New Roman" w:hAnsi="Times New Roman"/>
                <w:sz w:val="18"/>
              </w:rPr>
              <w:t>11.179</w:t>
            </w:r>
          </w:p>
        </w:tc>
        <w:tc>
          <w:tcPr>
            <w:tcW w:type="dxa" w:w="982"/>
          </w:tcPr>
          <w:p>
            <w:r>
              <w:rPr>
                <w:rFonts w:ascii="Times New Roman" w:hAnsi="Times New Roman"/>
                <w:sz w:val="18"/>
              </w:rPr>
              <w:t>0.000</w:t>
            </w:r>
          </w:p>
        </w:tc>
        <w:tc>
          <w:tcPr>
            <w:tcW w:type="dxa" w:w="982"/>
          </w:tcPr>
          <w:p>
            <w:r>
              <w:rPr>
                <w:rFonts w:ascii="Times New Roman" w:hAnsi="Times New Roman"/>
                <w:sz w:val="18"/>
              </w:rPr>
              <w:t>1.053</w:t>
            </w:r>
          </w:p>
        </w:tc>
        <w:tc>
          <w:tcPr>
            <w:tcW w:type="dxa" w:w="982"/>
          </w:tcPr>
          <w:p>
            <w:r>
              <w:rPr>
                <w:rFonts w:ascii="Times New Roman" w:hAnsi="Times New Roman"/>
                <w:sz w:val="18"/>
              </w:rPr>
              <w:t>Artifactual — EXCLUDED</w:t>
            </w:r>
          </w:p>
        </w:tc>
        <w:tc>
          <w:tcPr>
            <w:tcW w:type="dxa" w:w="982"/>
          </w:tcPr>
          <w:p>
            <w:r>
              <w:rPr>
                <w:rFonts w:ascii="Times New Roman" w:hAnsi="Times New Roman"/>
                <w:sz w:val="18"/>
              </w:rPr>
              <w:t>This paper v1.0</w:t>
            </w:r>
          </w:p>
        </w:tc>
      </w:tr>
      <w:tr>
        <w:tc>
          <w:tcPr>
            <w:tcW w:type="dxa" w:w="982"/>
          </w:tcPr>
          <w:p>
            <w:r>
              <w:rPr>
                <w:rFonts w:ascii="Times New Roman" w:hAnsi="Times New Roman"/>
                <w:sz w:val="18"/>
              </w:rPr>
              <w:t>Tagalog: Noli Me Tangere (canonical)</w:t>
            </w:r>
          </w:p>
        </w:tc>
        <w:tc>
          <w:tcPr>
            <w:tcW w:type="dxa" w:w="982"/>
          </w:tcPr>
          <w:p>
            <w:r>
              <w:rPr>
                <w:rFonts w:ascii="Times New Roman" w:hAnsi="Times New Roman"/>
                <w:sz w:val="18"/>
              </w:rPr>
              <w:t>Austronesian/Phil.</w:t>
            </w:r>
          </w:p>
        </w:tc>
        <w:tc>
          <w:tcPr>
            <w:tcW w:type="dxa" w:w="982"/>
          </w:tcPr>
          <w:p>
            <w:r>
              <w:rPr>
                <w:rFonts w:ascii="Times New Roman" w:hAnsi="Times New Roman"/>
                <w:sz w:val="18"/>
              </w:rPr>
              <w:t>173,885</w:t>
            </w:r>
          </w:p>
        </w:tc>
        <w:tc>
          <w:tcPr>
            <w:tcW w:type="dxa" w:w="982"/>
          </w:tcPr>
          <w:p>
            <w:r>
              <w:rPr>
                <w:rFonts w:ascii="Times New Roman" w:hAnsi="Times New Roman"/>
                <w:sz w:val="18"/>
              </w:rPr>
              <w:t>173,885 (full)</w:t>
            </w:r>
          </w:p>
        </w:tc>
        <w:tc>
          <w:tcPr>
            <w:tcW w:type="dxa" w:w="982"/>
          </w:tcPr>
          <w:p>
            <w:r>
              <w:rPr>
                <w:rFonts w:ascii="Times New Roman" w:hAnsi="Times New Roman"/>
                <w:sz w:val="18"/>
              </w:rPr>
              <w:t>5.914</w:t>
            </w:r>
          </w:p>
        </w:tc>
        <w:tc>
          <w:tcPr>
            <w:tcW w:type="dxa" w:w="982"/>
          </w:tcPr>
          <w:p>
            <w:r>
              <w:rPr>
                <w:rFonts w:ascii="Times New Roman" w:hAnsi="Times New Roman"/>
                <w:sz w:val="18"/>
              </w:rPr>
              <w:t>0.202</w:t>
            </w:r>
          </w:p>
        </w:tc>
        <w:tc>
          <w:tcPr>
            <w:tcW w:type="dxa" w:w="982"/>
          </w:tcPr>
          <w:p>
            <w:r>
              <w:rPr>
                <w:rFonts w:ascii="Times New Roman" w:hAnsi="Times New Roman"/>
                <w:sz w:val="18"/>
              </w:rPr>
              <w:t>0.908</w:t>
            </w:r>
          </w:p>
        </w:tc>
        <w:tc>
          <w:tcPr>
            <w:tcW w:type="dxa" w:w="982"/>
          </w:tcPr>
          <w:p>
            <w:r>
              <w:rPr>
                <w:rFonts w:ascii="Times New Roman" w:hAnsi="Times New Roman"/>
                <w:sz w:val="18"/>
              </w:rPr>
              <w:t>✓ Within CI</w:t>
            </w:r>
          </w:p>
        </w:tc>
        <w:tc>
          <w:tcPr>
            <w:tcW w:type="dxa" w:w="982"/>
          </w:tcPr>
          <w:p>
            <w:r>
              <w:rPr>
                <w:rFonts w:ascii="Times New Roman" w:hAnsi="Times New Roman"/>
                <w:sz w:val="18"/>
              </w:rPr>
              <w:t>Paper 7 (reference)</w:t>
            </w:r>
          </w:p>
        </w:tc>
      </w:tr>
      <w:tr>
        <w:tc>
          <w:tcPr>
            <w:tcW w:type="dxa" w:w="982"/>
          </w:tcPr>
          <w:p>
            <w:r>
              <w:rPr>
                <w:rFonts w:ascii="Times New Roman" w:hAnsi="Times New Roman"/>
                <w:sz w:val="18"/>
              </w:rPr>
              <w:t>Voynich MS</w:t>
            </w:r>
          </w:p>
        </w:tc>
        <w:tc>
          <w:tcPr>
            <w:tcW w:type="dxa" w:w="982"/>
          </w:tcPr>
          <w:p>
            <w:r>
              <w:rPr>
                <w:rFonts w:ascii="Times New Roman" w:hAnsi="Times New Roman"/>
                <w:sz w:val="18"/>
              </w:rPr>
              <w:t>Unknown</w:t>
            </w:r>
          </w:p>
        </w:tc>
        <w:tc>
          <w:tcPr>
            <w:tcW w:type="dxa" w:w="982"/>
          </w:tcPr>
          <w:p>
            <w:r>
              <w:rPr>
                <w:rFonts w:ascii="Times New Roman" w:hAnsi="Times New Roman"/>
                <w:sz w:val="18"/>
              </w:rPr>
              <w:t>33,803</w:t>
            </w:r>
          </w:p>
        </w:tc>
        <w:tc>
          <w:tcPr>
            <w:tcW w:type="dxa" w:w="982"/>
          </w:tcPr>
          <w:p>
            <w:r>
              <w:rPr>
                <w:rFonts w:ascii="Times New Roman" w:hAnsi="Times New Roman"/>
                <w:sz w:val="18"/>
              </w:rPr>
              <w:t>33,803</w:t>
            </w:r>
          </w:p>
        </w:tc>
        <w:tc>
          <w:tcPr>
            <w:tcW w:type="dxa" w:w="982"/>
          </w:tcPr>
          <w:p>
            <w:r>
              <w:rPr>
                <w:rFonts w:ascii="Times New Roman" w:hAnsi="Times New Roman"/>
                <w:sz w:val="18"/>
              </w:rPr>
              <w:t>5.918</w:t>
            </w:r>
          </w:p>
        </w:tc>
        <w:tc>
          <w:tcPr>
            <w:tcW w:type="dxa" w:w="982"/>
          </w:tcPr>
          <w:p>
            <w:r>
              <w:rPr>
                <w:rFonts w:ascii="Times New Roman" w:hAnsi="Times New Roman"/>
                <w:sz w:val="18"/>
              </w:rPr>
              <w:t>0.361</w:t>
            </w:r>
          </w:p>
        </w:tc>
        <w:tc>
          <w:tcPr>
            <w:tcW w:type="dxa" w:w="982"/>
          </w:tcPr>
          <w:p>
            <w:r>
              <w:rPr>
                <w:rFonts w:ascii="Times New Roman" w:hAnsi="Times New Roman"/>
                <w:sz w:val="18"/>
              </w:rPr>
              <w:t>0.710</w:t>
            </w:r>
          </w:p>
        </w:tc>
        <w:tc>
          <w:tcPr>
            <w:tcW w:type="dxa" w:w="982"/>
          </w:tcPr>
          <w:p>
            <w:r>
              <w:rPr>
                <w:rFonts w:ascii="Times New Roman" w:hAnsi="Times New Roman"/>
                <w:sz w:val="18"/>
              </w:rPr>
              <w:t>Reference</w:t>
            </w:r>
          </w:p>
        </w:tc>
        <w:tc>
          <w:tcPr>
            <w:tcW w:type="dxa" w:w="982"/>
          </w:tcPr>
          <w:p>
            <w:r>
              <w:rPr>
                <w:rFonts w:ascii="Times New Roman" w:hAnsi="Times New Roman"/>
                <w:sz w:val="18"/>
              </w:rPr>
              <w:t>Paper 7 (reference)</w:t>
            </w:r>
          </w:p>
        </w:tc>
      </w:tr>
    </w:tbl>
    <w:p>
      <w:pPr>
        <w:jc w:val="both"/>
      </w:pPr>
      <w:r>
        <w:rPr>
          <w:rFonts w:ascii="Times New Roman" w:hAnsi="Times New Roman"/>
          <w:b w:val="0"/>
          <w:i w:val="0"/>
          <w:sz w:val="22"/>
        </w:rPr>
        <w:t>‡Basque v1.0 (paradigm word list, n=5,000): values are artifactual and excluded from all substantive conclusions. Replaced in v2.0+ by Wikipedia natural text (n=48,621, VMML=4.475) reported in §3.5 and §3.6. The two Basque entries in this paper are different corpora — this table shows the invalid v1.0 corpus for transparency only. See §3.4 for the correction.</w:t>
      </w:r>
    </w:p>
    <w:p>
      <w:pPr>
        <w:jc w:val="both"/>
      </w:pPr>
      <w:r>
        <w:rPr>
          <w:rFonts w:ascii="Times New Roman" w:hAnsi="Times New Roman"/>
          <w:b w:val="0"/>
          <w:i w:val="0"/>
          <w:sz w:val="22"/>
        </w:rPr>
        <w:t>VMML note: Paper 7 v2.1 corrects the alphabetic ceiling to 5.748 (Nietzsche, n=82,802). This paper's Tagalog values (5.734, 5.671) fall at/below this ceiling. The Paper 7 canonical Tagalog (5.914) remains the only natural-language corpus exceeding the ceiling and entering the Voynich CI.</w:t>
      </w:r>
    </w:p>
    <w:p>
      <w:pPr>
        <w:pStyle w:val="Heading3"/>
      </w:pPr>
      <w:r>
        <w:t>3.2 Finding 1: Tagalog supra-ceiling VMML is NOT stable across texts — it is text-specific</w:t>
      </w:r>
    </w:p>
    <w:p>
      <w:pPr>
        <w:jc w:val="both"/>
      </w:pPr>
      <w:r>
        <w:rPr>
          <w:rFonts w:ascii="Times New Roman" w:hAnsi="Times New Roman"/>
          <w:b w:val="0"/>
          <w:i w:val="0"/>
          <w:sz w:val="22"/>
        </w:rPr>
        <w:t>This paper's Q1 asked whether the supra-ceiling VMML observed for Tagalog Noli (5.914, Paper 7) generalises to other Tagalog texts. The full-corpus computation of El filibusterismo (n = 114,777 tokens, identical protocol: max_merges=200, min_freq=3) yields VMML = 5.578 — well below the alphabetic ceiling (5.748). The cross-text difference is Δ = 0.336 units (Noli 5.914 − Filibusterismo 5.578).</w:t>
      </w:r>
    </w:p>
    <w:tbl>
      <w:tblPr>
        <w:tblStyle w:val="TableGrid"/>
        <w:tblW w:type="auto" w:w="0"/>
        <w:tblLook w:firstColumn="1" w:firstRow="1" w:lastColumn="0" w:lastRow="0" w:noHBand="0" w:noVBand="1" w:val="04A0"/>
      </w:tblPr>
      <w:tblGrid>
        <w:gridCol w:w="1768"/>
        <w:gridCol w:w="1768"/>
        <w:gridCol w:w="1768"/>
        <w:gridCol w:w="1768"/>
        <w:gridCol w:w="1768"/>
      </w:tblGrid>
      <w:tr>
        <w:tc>
          <w:tcPr>
            <w:tcW w:type="dxa" w:w="1768"/>
          </w:tcPr>
          <w:p>
            <w:r>
              <w:rPr>
                <w:rFonts w:ascii="Times New Roman" w:hAnsi="Times New Roman"/>
                <w:b/>
                <w:sz w:val="18"/>
              </w:rPr>
              <w:t>Text</w:t>
            </w:r>
          </w:p>
        </w:tc>
        <w:tc>
          <w:tcPr>
            <w:tcW w:type="dxa" w:w="1768"/>
          </w:tcPr>
          <w:p>
            <w:r>
              <w:rPr>
                <w:rFonts w:ascii="Times New Roman" w:hAnsi="Times New Roman"/>
                <w:b/>
                <w:sz w:val="18"/>
              </w:rPr>
              <w:t>N tokens</w:t>
            </w:r>
          </w:p>
        </w:tc>
        <w:tc>
          <w:tcPr>
            <w:tcW w:type="dxa" w:w="1768"/>
          </w:tcPr>
          <w:p>
            <w:r>
              <w:rPr>
                <w:rFonts w:ascii="Times New Roman" w:hAnsi="Times New Roman"/>
                <w:b/>
                <w:sz w:val="18"/>
              </w:rPr>
              <w:t>Protocol</w:t>
            </w:r>
          </w:p>
        </w:tc>
        <w:tc>
          <w:tcPr>
            <w:tcW w:type="dxa" w:w="1768"/>
          </w:tcPr>
          <w:p>
            <w:r>
              <w:rPr>
                <w:rFonts w:ascii="Times New Roman" w:hAnsi="Times New Roman"/>
                <w:b/>
                <w:sz w:val="18"/>
              </w:rPr>
              <w:t>VMML</w:t>
            </w:r>
          </w:p>
        </w:tc>
        <w:tc>
          <w:tcPr>
            <w:tcW w:type="dxa" w:w="1768"/>
          </w:tcPr>
          <w:p>
            <w:r>
              <w:rPr>
                <w:rFonts w:ascii="Times New Roman" w:hAnsi="Times New Roman"/>
                <w:b/>
                <w:sz w:val="18"/>
              </w:rPr>
              <w:t>Above ceiling?</w:t>
            </w:r>
          </w:p>
        </w:tc>
      </w:tr>
      <w:tr>
        <w:tc>
          <w:tcPr>
            <w:tcW w:type="dxa" w:w="1768"/>
          </w:tcPr>
          <w:p>
            <w:r>
              <w:rPr>
                <w:rFonts w:ascii="Times New Roman" w:hAnsi="Times New Roman"/>
                <w:sz w:val="18"/>
              </w:rPr>
              <w:t>Noli Me Tangere (Paper 7)</w:t>
            </w:r>
          </w:p>
        </w:tc>
        <w:tc>
          <w:tcPr>
            <w:tcW w:type="dxa" w:w="1768"/>
          </w:tcPr>
          <w:p>
            <w:r>
              <w:rPr>
                <w:rFonts w:ascii="Times New Roman" w:hAnsi="Times New Roman"/>
                <w:sz w:val="18"/>
              </w:rPr>
              <w:t>173,885</w:t>
            </w:r>
          </w:p>
        </w:tc>
        <w:tc>
          <w:tcPr>
            <w:tcW w:type="dxa" w:w="1768"/>
          </w:tcPr>
          <w:p>
            <w:r>
              <w:rPr>
                <w:rFonts w:ascii="Times New Roman" w:hAnsi="Times New Roman"/>
                <w:sz w:val="18"/>
              </w:rPr>
              <w:t>Full corpus</w:t>
            </w:r>
          </w:p>
        </w:tc>
        <w:tc>
          <w:tcPr>
            <w:tcW w:type="dxa" w:w="1768"/>
          </w:tcPr>
          <w:p>
            <w:r>
              <w:rPr>
                <w:rFonts w:ascii="Times New Roman" w:hAnsi="Times New Roman"/>
                <w:sz w:val="18"/>
              </w:rPr>
              <w:t>5.914</w:t>
            </w:r>
          </w:p>
        </w:tc>
        <w:tc>
          <w:tcPr>
            <w:tcW w:type="dxa" w:w="1768"/>
          </w:tcPr>
          <w:p>
            <w:r>
              <w:rPr>
                <w:rFonts w:ascii="Times New Roman" w:hAnsi="Times New Roman"/>
                <w:sz w:val="18"/>
              </w:rPr>
              <w:t>✓ Yes</w:t>
            </w:r>
          </w:p>
        </w:tc>
      </w:tr>
      <w:tr>
        <w:tc>
          <w:tcPr>
            <w:tcW w:type="dxa" w:w="1768"/>
          </w:tcPr>
          <w:p>
            <w:r>
              <w:rPr>
                <w:rFonts w:ascii="Times New Roman" w:hAnsi="Times New Roman"/>
                <w:sz w:val="18"/>
              </w:rPr>
              <w:t>El filibusterismo (this paper)</w:t>
            </w:r>
          </w:p>
        </w:tc>
        <w:tc>
          <w:tcPr>
            <w:tcW w:type="dxa" w:w="1768"/>
          </w:tcPr>
          <w:p>
            <w:r>
              <w:rPr>
                <w:rFonts w:ascii="Times New Roman" w:hAnsi="Times New Roman"/>
                <w:sz w:val="18"/>
              </w:rPr>
              <w:t>114,777</w:t>
            </w:r>
          </w:p>
        </w:tc>
        <w:tc>
          <w:tcPr>
            <w:tcW w:type="dxa" w:w="1768"/>
          </w:tcPr>
          <w:p>
            <w:r>
              <w:rPr>
                <w:rFonts w:ascii="Times New Roman" w:hAnsi="Times New Roman"/>
                <w:sz w:val="18"/>
              </w:rPr>
              <w:t>Full corpus</w:t>
            </w:r>
          </w:p>
        </w:tc>
        <w:tc>
          <w:tcPr>
            <w:tcW w:type="dxa" w:w="1768"/>
          </w:tcPr>
          <w:p>
            <w:r>
              <w:rPr>
                <w:rFonts w:ascii="Times New Roman" w:hAnsi="Times New Roman"/>
                <w:sz w:val="18"/>
              </w:rPr>
              <w:t>5.578</w:t>
            </w:r>
          </w:p>
        </w:tc>
        <w:tc>
          <w:tcPr>
            <w:tcW w:type="dxa" w:w="1768"/>
          </w:tcPr>
          <w:p>
            <w:r>
              <w:rPr>
                <w:rFonts w:ascii="Times New Roman" w:hAnsi="Times New Roman"/>
                <w:sz w:val="18"/>
              </w:rPr>
              <w:t>✗ No (Δ = −0.170)</w:t>
            </w:r>
          </w:p>
        </w:tc>
      </w:tr>
      <w:tr>
        <w:tc>
          <w:tcPr>
            <w:tcW w:type="dxa" w:w="1768"/>
          </w:tcPr>
          <w:p>
            <w:r>
              <w:rPr>
                <w:rFonts w:ascii="Times New Roman" w:hAnsi="Times New Roman"/>
                <w:sz w:val="18"/>
              </w:rPr>
              <w:t>Noli Me Tangere (this paper, 80k cap)</w:t>
            </w:r>
          </w:p>
        </w:tc>
        <w:tc>
          <w:tcPr>
            <w:tcW w:type="dxa" w:w="1768"/>
          </w:tcPr>
          <w:p>
            <w:r>
              <w:rPr>
                <w:rFonts w:ascii="Times New Roman" w:hAnsi="Times New Roman"/>
                <w:sz w:val="18"/>
              </w:rPr>
              <w:t>80,000</w:t>
            </w:r>
          </w:p>
        </w:tc>
        <w:tc>
          <w:tcPr>
            <w:tcW w:type="dxa" w:w="1768"/>
          </w:tcPr>
          <w:p>
            <w:r>
              <w:rPr>
                <w:rFonts w:ascii="Times New Roman" w:hAnsi="Times New Roman"/>
                <w:sz w:val="18"/>
              </w:rPr>
              <w:t>Capped</w:t>
            </w:r>
          </w:p>
        </w:tc>
        <w:tc>
          <w:tcPr>
            <w:tcW w:type="dxa" w:w="1768"/>
          </w:tcPr>
          <w:p>
            <w:r>
              <w:rPr>
                <w:rFonts w:ascii="Times New Roman" w:hAnsi="Times New Roman"/>
                <w:sz w:val="18"/>
              </w:rPr>
              <w:t>5.734</w:t>
            </w:r>
          </w:p>
        </w:tc>
        <w:tc>
          <w:tcPr>
            <w:tcW w:type="dxa" w:w="1768"/>
          </w:tcPr>
          <w:p>
            <w:r>
              <w:rPr>
                <w:rFonts w:ascii="Times New Roman" w:hAnsi="Times New Roman"/>
                <w:sz w:val="18"/>
              </w:rPr>
              <w:t>✗ No (at ceiling)</w:t>
            </w:r>
          </w:p>
        </w:tc>
      </w:tr>
      <w:tr>
        <w:tc>
          <w:tcPr>
            <w:tcW w:type="dxa" w:w="1768"/>
          </w:tcPr>
          <w:p>
            <w:r>
              <w:rPr>
                <w:rFonts w:ascii="Times New Roman" w:hAnsi="Times New Roman"/>
                <w:sz w:val="18"/>
              </w:rPr>
              <w:t>El filibusterismo (this paper, 80k cap)</w:t>
            </w:r>
          </w:p>
        </w:tc>
        <w:tc>
          <w:tcPr>
            <w:tcW w:type="dxa" w:w="1768"/>
          </w:tcPr>
          <w:p>
            <w:r>
              <w:rPr>
                <w:rFonts w:ascii="Times New Roman" w:hAnsi="Times New Roman"/>
                <w:sz w:val="18"/>
              </w:rPr>
              <w:t>80,000</w:t>
            </w:r>
          </w:p>
        </w:tc>
        <w:tc>
          <w:tcPr>
            <w:tcW w:type="dxa" w:w="1768"/>
          </w:tcPr>
          <w:p>
            <w:r>
              <w:rPr>
                <w:rFonts w:ascii="Times New Roman" w:hAnsi="Times New Roman"/>
                <w:sz w:val="18"/>
              </w:rPr>
              <w:t>Capped</w:t>
            </w:r>
          </w:p>
        </w:tc>
        <w:tc>
          <w:tcPr>
            <w:tcW w:type="dxa" w:w="1768"/>
          </w:tcPr>
          <w:p>
            <w:r>
              <w:rPr>
                <w:rFonts w:ascii="Times New Roman" w:hAnsi="Times New Roman"/>
                <w:sz w:val="18"/>
              </w:rPr>
              <w:t>5.671</w:t>
            </w:r>
          </w:p>
        </w:tc>
        <w:tc>
          <w:tcPr>
            <w:tcW w:type="dxa" w:w="1768"/>
          </w:tcPr>
          <w:p>
            <w:r>
              <w:rPr>
                <w:rFonts w:ascii="Times New Roman" w:hAnsi="Times New Roman"/>
                <w:sz w:val="18"/>
              </w:rPr>
              <w:t>✗ No</w:t>
            </w:r>
          </w:p>
        </w:tc>
      </w:tr>
    </w:tbl>
    <w:p>
      <w:pPr>
        <w:jc w:val="both"/>
      </w:pPr>
      <w:r>
        <w:rPr>
          <w:rFonts w:ascii="Times New Roman" w:hAnsi="Times New Roman"/>
          <w:b w:val="0"/>
          <w:i w:val="0"/>
          <w:sz w:val="22"/>
        </w:rPr>
        <w:t>Q1 answer: NO. The supra-ceiling VMML observed for Tagalog Noli does not generalise to El filibusterismo under identical full-corpus protocol. The Δ = 0.336 units cross-text difference is large — for reference, the entire Voynich discriminant zone spans only 0.28 units (5.77–6.05). This magnitude of instability cannot be attributed to sampling noise; it reflects genuine text-level vocabulary distribution differences.</w:t>
      </w:r>
    </w:p>
    <w:p>
      <w:pPr>
        <w:jc w:val="both"/>
      </w:pPr>
      <w:r>
        <w:rPr>
          <w:rFonts w:ascii="Times New Roman" w:hAnsi="Times New Roman"/>
          <w:b w:val="0"/>
          <w:i w:val="0"/>
          <w:sz w:val="22"/>
        </w:rPr>
        <w:t>Critical note on the alphabetic ceiling: At the corrected ceiling (5.748), only Noli (full-corpus, Paper 7) exceeds it among tested Tagalog texts. Filibusterismo (5.578) is 0.170 units below ceiling. The supra-ceiling elevation is therefore a property of the specific Noli vocabulary distribution, not of Tagalog morphology as such.</w:t>
      </w:r>
    </w:p>
    <w:p>
      <w:pPr>
        <w:jc w:val="both"/>
      </w:pPr>
      <w:r>
        <w:rPr>
          <w:rFonts w:ascii="Times New Roman" w:hAnsi="Times New Roman"/>
          <w:b w:val="0"/>
          <w:i w:val="0"/>
          <w:sz w:val="22"/>
        </w:rPr>
        <w:t>Implication for Voynich discrimination: This finding strengthens the discriminant case. Voynich VMML is consistently high across all sections and Currier A/B variants (Paper 7 §5.2). Tagalog's zone-entering value is text-specific and non-reproducible in a second Rizal novel. A language underlying Voynichese would need to produce consistently high VMML across any text sampled from it — a property Tagalog does not demonstrate. The BC divergence (Tagalog BC ≈ 0.20 vs Voynich 0.361) and now the cross-text VMML instability together eliminate Tagalog as a plausible base language more definitively than BC alone.</w:t>
      </w:r>
    </w:p>
    <w:p>
      <w:pPr>
        <w:pStyle w:val="Heading3"/>
      </w:pPr>
      <w:r>
        <w:t>3.3 Finding 2: Both Tagalog texts fail BC criterion</w:t>
      </w:r>
    </w:p>
    <w:p>
      <w:pPr>
        <w:jc w:val="both"/>
      </w:pPr>
      <w:r>
        <w:rPr>
          <w:rFonts w:ascii="Times New Roman" w:hAnsi="Times New Roman"/>
          <w:b w:val="0"/>
          <w:i w:val="0"/>
          <w:sz w:val="22"/>
        </w:rPr>
        <w:t>BC = 0.198 (Noli) and 0.213 (Filibusterismo) — far below the Voynich BC observation window [0.34, 0.38]. This result is consistent across both texts. Tagalog has infix-heavy morphology (boundaries concentrate in word interior), while Voynich has edge-dominant boundaries (prefix/suffix type). No Tagalog text, regardless of sample, is expected to approach Voynich BC.</w:t>
      </w:r>
    </w:p>
    <w:p>
      <w:pPr>
        <w:jc w:val="both"/>
      </w:pPr>
      <w:r>
        <w:rPr>
          <w:rFonts w:ascii="Times New Roman" w:hAnsi="Times New Roman"/>
          <w:b w:val="0"/>
          <w:i w:val="0"/>
          <w:sz w:val="22"/>
        </w:rPr>
        <w:t>This sharpens the Paper 7 discriminant: even the closest natural-language VMML match fails BC by ≥ 0.15 units, a difference that is consistent across all tested Tagalog texts.</w:t>
      </w:r>
    </w:p>
    <w:p>
      <w:pPr>
        <w:pStyle w:val="Heading3"/>
      </w:pPr>
      <w:r>
        <w:t>3.4 Finding 3: Basque — doubly confounded, values excluded</w:t>
      </w:r>
    </w:p>
    <w:p>
      <w:pPr>
        <w:jc w:val="both"/>
      </w:pPr>
      <w:r>
        <w:rPr>
          <w:rFonts w:ascii="Times New Roman" w:hAnsi="Times New Roman"/>
          <w:b w:val="0"/>
          <w:i w:val="0"/>
          <w:sz w:val="22"/>
        </w:rPr>
        <w:t>Basque (n=5,000) produces VMML = 11.179 and BC = 0.000. These values are doubly confounded:</w:t>
      </w:r>
    </w:p>
    <w:p>
      <w:pPr>
        <w:jc w:val="both"/>
      </w:pPr>
      <w:r>
        <w:rPr>
          <w:rFonts w:ascii="Times New Roman" w:hAnsi="Times New Roman"/>
          <w:b w:val="0"/>
          <w:i w:val="0"/>
          <w:sz w:val="22"/>
        </w:rPr>
        <w:t>1. Small-corpus BPE instability (replicated from Paper 7 §4.4): n &lt; 10,000 with min_freq=3 causes BPE merge starvation, yielding artifactual VMML inflation regardless of language.</w:t>
      </w:r>
    </w:p>
    <w:p>
      <w:pPr>
        <w:jc w:val="both"/>
      </w:pPr>
      <w:r>
        <w:rPr>
          <w:rFonts w:ascii="Times New Roman" w:hAnsi="Times New Roman"/>
          <w:b w:val="0"/>
          <w:i w:val="0"/>
          <w:sz w:val="22"/>
        </w:rPr>
        <w:t>2. Corpus type: Inspection of basque_authentic.txt reveals it is a morphological paradigm word list (inflected noun and verb forms: etxe/etxea/etxean/etxetik/etxera...) rather than a continuous natural text. Paradigm lists produce extreme VMML (artificially long segments due to full-paradigm regularity) and BC=0 (no natural boundary concentration). This confound is independent of and additive to the small-n instability.</w:t>
      </w:r>
    </w:p>
    <w:p>
      <w:pPr>
        <w:jc w:val="both"/>
      </w:pPr>
      <w:r>
        <w:rPr>
          <w:rFonts w:ascii="Times New Roman" w:hAnsi="Times New Roman"/>
          <w:b w:val="0"/>
          <w:i w:val="0"/>
          <w:sz w:val="22"/>
        </w:rPr>
        <w:t>Basque VMML=11.179 is therefore uninformative about real Basque natural-text VMML. It is excluded from all interpretive claims. For v2.0, Basque corpus must be replaced with a verified natural text corpus of n ≥ 50,000 tokens (e.g., Wikipedia Basque dump, CC-100 Basque subset, or Project Gutenberg #7525 Gero by Axular).</w:t>
      </w:r>
    </w:p>
    <w:p>
      <w:pPr>
        <w:pStyle w:val="Heading3"/>
      </w:pPr>
      <w:r>
        <w:t>3.5 Preliminary family expansion: Wikipedia-verified corpora (v2.0 data)</w:t>
      </w:r>
    </w:p>
    <w:p>
      <w:pPr>
        <w:jc w:val="both"/>
      </w:pPr>
      <w:r>
        <w:rPr>
          <w:rFonts w:ascii="Times New Roman" w:hAnsi="Times New Roman"/>
          <w:b w:val="0"/>
          <w:i w:val="0"/>
          <w:sz w:val="22"/>
        </w:rPr>
        <w:t>After this paper's initial submission (v1.0, 2026-05-25), verified Wikipedia corpora were acquired for Cebuano, Indonesian, Malay, Ilocano, and Basque. Results from run_p8_analysis.py (max_merges=200, min_freq=3, 80k cap):</w:t>
      </w:r>
    </w:p>
    <w:tbl>
      <w:tblPr>
        <w:tblStyle w:val="TableGrid"/>
        <w:tblW w:type="auto" w:w="0"/>
        <w:tblLook w:firstColumn="1" w:firstRow="1" w:lastColumn="0" w:lastRow="0" w:noHBand="0" w:noVBand="1" w:val="04A0"/>
      </w:tblPr>
      <w:tblGrid>
        <w:gridCol w:w="1105"/>
        <w:gridCol w:w="1105"/>
        <w:gridCol w:w="1105"/>
        <w:gridCol w:w="1105"/>
        <w:gridCol w:w="1105"/>
        <w:gridCol w:w="1105"/>
        <w:gridCol w:w="1105"/>
        <w:gridCol w:w="1105"/>
      </w:tblGrid>
      <w:tr>
        <w:tc>
          <w:tcPr>
            <w:tcW w:type="dxa" w:w="1105"/>
          </w:tcPr>
          <w:p>
            <w:r>
              <w:rPr>
                <w:rFonts w:ascii="Times New Roman" w:hAnsi="Times New Roman"/>
                <w:b/>
                <w:sz w:val="18"/>
              </w:rPr>
              <w:t>Corpus</w:t>
            </w:r>
          </w:p>
        </w:tc>
        <w:tc>
          <w:tcPr>
            <w:tcW w:type="dxa" w:w="1105"/>
          </w:tcPr>
          <w:p>
            <w:r>
              <w:rPr>
                <w:rFonts w:ascii="Times New Roman" w:hAnsi="Times New Roman"/>
                <w:b/>
                <w:sz w:val="18"/>
              </w:rPr>
              <w:t>Branch</w:t>
            </w:r>
          </w:p>
        </w:tc>
        <w:tc>
          <w:tcPr>
            <w:tcW w:type="dxa" w:w="1105"/>
          </w:tcPr>
          <w:p>
            <w:r>
              <w:rPr>
                <w:rFonts w:ascii="Times New Roman" w:hAnsi="Times New Roman"/>
                <w:b/>
                <w:sz w:val="18"/>
              </w:rPr>
              <w:t>n (corpus)</w:t>
            </w:r>
          </w:p>
        </w:tc>
        <w:tc>
          <w:tcPr>
            <w:tcW w:type="dxa" w:w="1105"/>
          </w:tcPr>
          <w:p>
            <w:r>
              <w:rPr>
                <w:rFonts w:ascii="Times New Roman" w:hAnsi="Times New Roman"/>
                <w:b/>
                <w:sz w:val="18"/>
              </w:rPr>
              <w:t>Tokens in BPE</w:t>
            </w:r>
          </w:p>
        </w:tc>
        <w:tc>
          <w:tcPr>
            <w:tcW w:type="dxa" w:w="1105"/>
          </w:tcPr>
          <w:p>
            <w:r>
              <w:rPr>
                <w:rFonts w:ascii="Times New Roman" w:hAnsi="Times New Roman"/>
                <w:b/>
                <w:sz w:val="18"/>
              </w:rPr>
              <w:t>VMML</w:t>
            </w:r>
          </w:p>
        </w:tc>
        <w:tc>
          <w:tcPr>
            <w:tcW w:type="dxa" w:w="1105"/>
          </w:tcPr>
          <w:p>
            <w:r>
              <w:rPr>
                <w:rFonts w:ascii="Times New Roman" w:hAnsi="Times New Roman"/>
                <w:b/>
                <w:sz w:val="18"/>
              </w:rPr>
              <w:t>BC</w:t>
            </w:r>
          </w:p>
        </w:tc>
        <w:tc>
          <w:tcPr>
            <w:tcW w:type="dxa" w:w="1105"/>
          </w:tcPr>
          <w:p>
            <w:r>
              <w:rPr>
                <w:rFonts w:ascii="Times New Roman" w:hAnsi="Times New Roman"/>
                <w:b/>
                <w:sz w:val="18"/>
              </w:rPr>
              <w:t>CBMI</w:t>
            </w:r>
          </w:p>
        </w:tc>
        <w:tc>
          <w:tcPr>
            <w:tcW w:type="dxa" w:w="1105"/>
          </w:tcPr>
          <w:p>
            <w:r>
              <w:rPr>
                <w:rFonts w:ascii="Times New Roman" w:hAnsi="Times New Roman"/>
                <w:b/>
                <w:sz w:val="18"/>
              </w:rPr>
              <w:t>Zone (5.748 ceiling)?</w:t>
            </w:r>
          </w:p>
        </w:tc>
      </w:tr>
      <w:tr>
        <w:tc>
          <w:tcPr>
            <w:tcW w:type="dxa" w:w="1105"/>
          </w:tcPr>
          <w:p>
            <w:r>
              <w:rPr>
                <w:rFonts w:ascii="Times New Roman" w:hAnsi="Times New Roman"/>
                <w:sz w:val="18"/>
              </w:rPr>
              <w:t>Tagalog Noli (Paper 7 canonical, full)</w:t>
            </w:r>
          </w:p>
        </w:tc>
        <w:tc>
          <w:tcPr>
            <w:tcW w:type="dxa" w:w="1105"/>
          </w:tcPr>
          <w:p>
            <w:r>
              <w:rPr>
                <w:rFonts w:ascii="Times New Roman" w:hAnsi="Times New Roman"/>
                <w:sz w:val="18"/>
              </w:rPr>
              <w:t>Philippine</w:t>
            </w:r>
          </w:p>
        </w:tc>
        <w:tc>
          <w:tcPr>
            <w:tcW w:type="dxa" w:w="1105"/>
          </w:tcPr>
          <w:p>
            <w:r>
              <w:rPr>
                <w:rFonts w:ascii="Times New Roman" w:hAnsi="Times New Roman"/>
                <w:sz w:val="18"/>
              </w:rPr>
              <w:t>173,885</w:t>
            </w:r>
          </w:p>
        </w:tc>
        <w:tc>
          <w:tcPr>
            <w:tcW w:type="dxa" w:w="1105"/>
          </w:tcPr>
          <w:p>
            <w:r>
              <w:rPr>
                <w:rFonts w:ascii="Times New Roman" w:hAnsi="Times New Roman"/>
                <w:sz w:val="18"/>
              </w:rPr>
              <w:t>173,885</w:t>
            </w:r>
          </w:p>
        </w:tc>
        <w:tc>
          <w:tcPr>
            <w:tcW w:type="dxa" w:w="1105"/>
          </w:tcPr>
          <w:p>
            <w:r>
              <w:rPr>
                <w:rFonts w:ascii="Times New Roman" w:hAnsi="Times New Roman"/>
                <w:sz w:val="18"/>
              </w:rPr>
              <w:t>5.914†</w:t>
            </w:r>
          </w:p>
        </w:tc>
        <w:tc>
          <w:tcPr>
            <w:tcW w:type="dxa" w:w="1105"/>
          </w:tcPr>
          <w:p>
            <w:r>
              <w:rPr>
                <w:rFonts w:ascii="Times New Roman" w:hAnsi="Times New Roman"/>
                <w:sz w:val="18"/>
              </w:rPr>
              <w:t>0.202</w:t>
            </w:r>
          </w:p>
        </w:tc>
        <w:tc>
          <w:tcPr>
            <w:tcW w:type="dxa" w:w="1105"/>
          </w:tcPr>
          <w:p>
            <w:r>
              <w:rPr>
                <w:rFonts w:ascii="Times New Roman" w:hAnsi="Times New Roman"/>
                <w:sz w:val="18"/>
              </w:rPr>
              <w:t>0.908</w:t>
            </w:r>
          </w:p>
        </w:tc>
        <w:tc>
          <w:tcPr>
            <w:tcW w:type="dxa" w:w="1105"/>
          </w:tcPr>
          <w:p>
            <w:r>
              <w:rPr>
                <w:rFonts w:ascii="Times New Roman" w:hAnsi="Times New Roman"/>
                <w:sz w:val="18"/>
              </w:rPr>
              <w:t>✓ In zone</w:t>
            </w:r>
          </w:p>
        </w:tc>
      </w:tr>
      <w:tr>
        <w:tc>
          <w:tcPr>
            <w:tcW w:type="dxa" w:w="1105"/>
          </w:tcPr>
          <w:p>
            <w:r>
              <w:rPr>
                <w:rFonts w:ascii="Times New Roman" w:hAnsi="Times New Roman"/>
                <w:sz w:val="18"/>
              </w:rPr>
              <w:t>Tagalog Noli (this paper, 80k cap)</w:t>
            </w:r>
          </w:p>
        </w:tc>
        <w:tc>
          <w:tcPr>
            <w:tcW w:type="dxa" w:w="1105"/>
          </w:tcPr>
          <w:p>
            <w:r>
              <w:rPr>
                <w:rFonts w:ascii="Times New Roman" w:hAnsi="Times New Roman"/>
                <w:sz w:val="18"/>
              </w:rPr>
              <w:t>Philippine</w:t>
            </w:r>
          </w:p>
        </w:tc>
        <w:tc>
          <w:tcPr>
            <w:tcW w:type="dxa" w:w="1105"/>
          </w:tcPr>
          <w:p>
            <w:r>
              <w:rPr>
                <w:rFonts w:ascii="Times New Roman" w:hAnsi="Times New Roman"/>
                <w:sz w:val="18"/>
              </w:rPr>
              <w:t>173,885</w:t>
            </w:r>
          </w:p>
        </w:tc>
        <w:tc>
          <w:tcPr>
            <w:tcW w:type="dxa" w:w="1105"/>
          </w:tcPr>
          <w:p>
            <w:r>
              <w:rPr>
                <w:rFonts w:ascii="Times New Roman" w:hAnsi="Times New Roman"/>
                <w:sz w:val="18"/>
              </w:rPr>
              <w:t>80,000</w:t>
            </w:r>
          </w:p>
        </w:tc>
        <w:tc>
          <w:tcPr>
            <w:tcW w:type="dxa" w:w="1105"/>
          </w:tcPr>
          <w:p>
            <w:r>
              <w:rPr>
                <w:rFonts w:ascii="Times New Roman" w:hAnsi="Times New Roman"/>
                <w:sz w:val="18"/>
              </w:rPr>
              <w:t>5.734</w:t>
            </w:r>
          </w:p>
        </w:tc>
        <w:tc>
          <w:tcPr>
            <w:tcW w:type="dxa" w:w="1105"/>
          </w:tcPr>
          <w:p>
            <w:r>
              <w:rPr>
                <w:rFonts w:ascii="Times New Roman" w:hAnsi="Times New Roman"/>
                <w:sz w:val="18"/>
              </w:rPr>
              <w:t>0.198</w:t>
            </w:r>
          </w:p>
        </w:tc>
        <w:tc>
          <w:tcPr>
            <w:tcW w:type="dxa" w:w="1105"/>
          </w:tcPr>
          <w:p>
            <w:r>
              <w:rPr>
                <w:rFonts w:ascii="Times New Roman" w:hAnsi="Times New Roman"/>
                <w:sz w:val="18"/>
              </w:rPr>
              <w:t>0.794</w:t>
            </w:r>
          </w:p>
        </w:tc>
        <w:tc>
          <w:tcPr>
            <w:tcW w:type="dxa" w:w="1105"/>
          </w:tcPr>
          <w:p>
            <w:r>
              <w:rPr>
                <w:rFonts w:ascii="Times New Roman" w:hAnsi="Times New Roman"/>
                <w:sz w:val="18"/>
              </w:rPr>
              <w:t>Below ceiling</w:t>
            </w:r>
          </w:p>
        </w:tc>
      </w:tr>
      <w:tr>
        <w:tc>
          <w:tcPr>
            <w:tcW w:type="dxa" w:w="1105"/>
          </w:tcPr>
          <w:p>
            <w:r>
              <w:rPr>
                <w:rFonts w:ascii="Times New Roman" w:hAnsi="Times New Roman"/>
                <w:sz w:val="18"/>
              </w:rPr>
              <w:t>Tagalog Filibusterismo</w:t>
            </w:r>
          </w:p>
        </w:tc>
        <w:tc>
          <w:tcPr>
            <w:tcW w:type="dxa" w:w="1105"/>
          </w:tcPr>
          <w:p>
            <w:r>
              <w:rPr>
                <w:rFonts w:ascii="Times New Roman" w:hAnsi="Times New Roman"/>
                <w:sz w:val="18"/>
              </w:rPr>
              <w:t>Philippine</w:t>
            </w:r>
          </w:p>
        </w:tc>
        <w:tc>
          <w:tcPr>
            <w:tcW w:type="dxa" w:w="1105"/>
          </w:tcPr>
          <w:p>
            <w:r>
              <w:rPr>
                <w:rFonts w:ascii="Times New Roman" w:hAnsi="Times New Roman"/>
                <w:sz w:val="18"/>
              </w:rPr>
              <w:t>114,777</w:t>
            </w:r>
          </w:p>
        </w:tc>
        <w:tc>
          <w:tcPr>
            <w:tcW w:type="dxa" w:w="1105"/>
          </w:tcPr>
          <w:p>
            <w:r>
              <w:rPr>
                <w:rFonts w:ascii="Times New Roman" w:hAnsi="Times New Roman"/>
                <w:sz w:val="18"/>
              </w:rPr>
              <w:t>80,000</w:t>
            </w:r>
          </w:p>
        </w:tc>
        <w:tc>
          <w:tcPr>
            <w:tcW w:type="dxa" w:w="1105"/>
          </w:tcPr>
          <w:p>
            <w:r>
              <w:rPr>
                <w:rFonts w:ascii="Times New Roman" w:hAnsi="Times New Roman"/>
                <w:sz w:val="18"/>
              </w:rPr>
              <w:t>5.671</w:t>
            </w:r>
          </w:p>
        </w:tc>
        <w:tc>
          <w:tcPr>
            <w:tcW w:type="dxa" w:w="1105"/>
          </w:tcPr>
          <w:p>
            <w:r>
              <w:rPr>
                <w:rFonts w:ascii="Times New Roman" w:hAnsi="Times New Roman"/>
                <w:sz w:val="18"/>
              </w:rPr>
              <w:t>0.213</w:t>
            </w:r>
          </w:p>
        </w:tc>
        <w:tc>
          <w:tcPr>
            <w:tcW w:type="dxa" w:w="1105"/>
          </w:tcPr>
          <w:p>
            <w:r>
              <w:rPr>
                <w:rFonts w:ascii="Times New Roman" w:hAnsi="Times New Roman"/>
                <w:sz w:val="18"/>
              </w:rPr>
              <w:t>0.592</w:t>
            </w:r>
          </w:p>
        </w:tc>
        <w:tc>
          <w:tcPr>
            <w:tcW w:type="dxa" w:w="1105"/>
          </w:tcPr>
          <w:p>
            <w:r>
              <w:rPr>
                <w:rFonts w:ascii="Times New Roman" w:hAnsi="Times New Roman"/>
                <w:sz w:val="18"/>
              </w:rPr>
              <w:t>Below ceiling</w:t>
            </w:r>
          </w:p>
        </w:tc>
      </w:tr>
      <w:tr>
        <w:tc>
          <w:tcPr>
            <w:tcW w:type="dxa" w:w="1105"/>
          </w:tcPr>
          <w:p>
            <w:r>
              <w:rPr>
                <w:rFonts w:ascii="Times New Roman" w:hAnsi="Times New Roman"/>
                <w:sz w:val="18"/>
              </w:rPr>
              <w:t>Ilocano (Wikipedia, n=12.8k)†</w:t>
            </w:r>
          </w:p>
        </w:tc>
        <w:tc>
          <w:tcPr>
            <w:tcW w:type="dxa" w:w="1105"/>
          </w:tcPr>
          <w:p>
            <w:r>
              <w:rPr>
                <w:rFonts w:ascii="Times New Roman" w:hAnsi="Times New Roman"/>
                <w:sz w:val="18"/>
              </w:rPr>
              <w:t>Philippine</w:t>
            </w:r>
          </w:p>
        </w:tc>
        <w:tc>
          <w:tcPr>
            <w:tcW w:type="dxa" w:w="1105"/>
          </w:tcPr>
          <w:p>
            <w:r>
              <w:rPr>
                <w:rFonts w:ascii="Times New Roman" w:hAnsi="Times New Roman"/>
                <w:sz w:val="18"/>
              </w:rPr>
              <w:t>12,807</w:t>
            </w:r>
          </w:p>
        </w:tc>
        <w:tc>
          <w:tcPr>
            <w:tcW w:type="dxa" w:w="1105"/>
          </w:tcPr>
          <w:p>
            <w:r>
              <w:rPr>
                <w:rFonts w:ascii="Times New Roman" w:hAnsi="Times New Roman"/>
                <w:sz w:val="18"/>
              </w:rPr>
              <w:t>12,807</w:t>
            </w:r>
          </w:p>
        </w:tc>
        <w:tc>
          <w:tcPr>
            <w:tcW w:type="dxa" w:w="1105"/>
          </w:tcPr>
          <w:p>
            <w:r>
              <w:rPr>
                <w:rFonts w:ascii="Times New Roman" w:hAnsi="Times New Roman"/>
                <w:sz w:val="18"/>
              </w:rPr>
              <w:t>5.785</w:t>
            </w:r>
          </w:p>
        </w:tc>
        <w:tc>
          <w:tcPr>
            <w:tcW w:type="dxa" w:w="1105"/>
          </w:tcPr>
          <w:p>
            <w:r>
              <w:rPr>
                <w:rFonts w:ascii="Times New Roman" w:hAnsi="Times New Roman"/>
                <w:sz w:val="18"/>
              </w:rPr>
              <w:t>0.248</w:t>
            </w:r>
          </w:p>
        </w:tc>
        <w:tc>
          <w:tcPr>
            <w:tcW w:type="dxa" w:w="1105"/>
          </w:tcPr>
          <w:p>
            <w:r>
              <w:rPr>
                <w:rFonts w:ascii="Times New Roman" w:hAnsi="Times New Roman"/>
                <w:sz w:val="18"/>
              </w:rPr>
              <w:t>0.781</w:t>
            </w:r>
          </w:p>
        </w:tc>
        <w:tc>
          <w:tcPr>
            <w:tcW w:type="dxa" w:w="1105"/>
          </w:tcPr>
          <w:p>
            <w:r>
              <w:rPr>
                <w:rFonts w:ascii="Times New Roman" w:hAnsi="Times New Roman"/>
                <w:sz w:val="18"/>
              </w:rPr>
              <w:t>⚠ Provisional (VMML only, n at threshold)</w:t>
            </w:r>
          </w:p>
        </w:tc>
      </w:tr>
      <w:tr>
        <w:tc>
          <w:tcPr>
            <w:tcW w:type="dxa" w:w="1105"/>
          </w:tcPr>
          <w:p>
            <w:r>
              <w:rPr>
                <w:rFonts w:ascii="Times New Roman" w:hAnsi="Times New Roman"/>
                <w:sz w:val="18"/>
              </w:rPr>
              <w:t>Cebuano (NLLB v1, n=60k)§</w:t>
            </w:r>
          </w:p>
        </w:tc>
        <w:tc>
          <w:tcPr>
            <w:tcW w:type="dxa" w:w="1105"/>
          </w:tcPr>
          <w:p>
            <w:r>
              <w:rPr>
                <w:rFonts w:ascii="Times New Roman" w:hAnsi="Times New Roman"/>
                <w:sz w:val="18"/>
              </w:rPr>
              <w:t>Philippine</w:t>
            </w:r>
          </w:p>
        </w:tc>
        <w:tc>
          <w:tcPr>
            <w:tcW w:type="dxa" w:w="1105"/>
          </w:tcPr>
          <w:p>
            <w:r>
              <w:rPr>
                <w:rFonts w:ascii="Times New Roman" w:hAnsi="Times New Roman"/>
                <w:sz w:val="18"/>
              </w:rPr>
              <w:t>60,000</w:t>
            </w:r>
          </w:p>
        </w:tc>
        <w:tc>
          <w:tcPr>
            <w:tcW w:type="dxa" w:w="1105"/>
          </w:tcPr>
          <w:p>
            <w:r>
              <w:rPr>
                <w:rFonts w:ascii="Times New Roman" w:hAnsi="Times New Roman"/>
                <w:sz w:val="18"/>
              </w:rPr>
              <w:t>60,000</w:t>
            </w:r>
          </w:p>
        </w:tc>
        <w:tc>
          <w:tcPr>
            <w:tcW w:type="dxa" w:w="1105"/>
          </w:tcPr>
          <w:p>
            <w:r>
              <w:rPr>
                <w:rFonts w:ascii="Times New Roman" w:hAnsi="Times New Roman"/>
                <w:sz w:val="18"/>
              </w:rPr>
              <w:t>5.609</w:t>
            </w:r>
          </w:p>
        </w:tc>
        <w:tc>
          <w:tcPr>
            <w:tcW w:type="dxa" w:w="1105"/>
          </w:tcPr>
          <w:p>
            <w:r>
              <w:rPr>
                <w:rFonts w:ascii="Times New Roman" w:hAnsi="Times New Roman"/>
                <w:sz w:val="18"/>
              </w:rPr>
              <w:t>0.294</w:t>
            </w:r>
          </w:p>
        </w:tc>
        <w:tc>
          <w:tcPr>
            <w:tcW w:type="dxa" w:w="1105"/>
          </w:tcPr>
          <w:p>
            <w:r>
              <w:rPr>
                <w:rFonts w:ascii="Times New Roman" w:hAnsi="Times New Roman"/>
                <w:sz w:val="18"/>
              </w:rPr>
              <w:t>0.907</w:t>
            </w:r>
          </w:p>
        </w:tc>
        <w:tc>
          <w:tcPr>
            <w:tcW w:type="dxa" w:w="1105"/>
          </w:tcPr>
          <w:p>
            <w:r>
              <w:rPr>
                <w:rFonts w:ascii="Times New Roman" w:hAnsi="Times New Roman"/>
                <w:sz w:val="18"/>
              </w:rPr>
              <w:t>Below ceiling</w:t>
            </w:r>
          </w:p>
        </w:tc>
      </w:tr>
      <w:tr>
        <w:tc>
          <w:tcPr>
            <w:tcW w:type="dxa" w:w="1105"/>
          </w:tcPr>
          <w:p>
            <w:r>
              <w:rPr>
                <w:rFonts w:ascii="Times New Roman" w:hAnsi="Times New Roman"/>
                <w:sz w:val="18"/>
              </w:rPr>
              <w:t>Cebuano (Wikipedia, n=49.7k)‡</w:t>
            </w:r>
          </w:p>
        </w:tc>
        <w:tc>
          <w:tcPr>
            <w:tcW w:type="dxa" w:w="1105"/>
          </w:tcPr>
          <w:p>
            <w:r>
              <w:rPr>
                <w:rFonts w:ascii="Times New Roman" w:hAnsi="Times New Roman"/>
                <w:sz w:val="18"/>
              </w:rPr>
              <w:t>Philippine</w:t>
            </w:r>
          </w:p>
        </w:tc>
        <w:tc>
          <w:tcPr>
            <w:tcW w:type="dxa" w:w="1105"/>
          </w:tcPr>
          <w:p>
            <w:r>
              <w:rPr>
                <w:rFonts w:ascii="Times New Roman" w:hAnsi="Times New Roman"/>
                <w:sz w:val="18"/>
              </w:rPr>
              <w:t>49,671</w:t>
            </w:r>
          </w:p>
        </w:tc>
        <w:tc>
          <w:tcPr>
            <w:tcW w:type="dxa" w:w="1105"/>
          </w:tcPr>
          <w:p>
            <w:r>
              <w:rPr>
                <w:rFonts w:ascii="Times New Roman" w:hAnsi="Times New Roman"/>
                <w:sz w:val="18"/>
              </w:rPr>
              <w:t>49,671</w:t>
            </w:r>
          </w:p>
        </w:tc>
        <w:tc>
          <w:tcPr>
            <w:tcW w:type="dxa" w:w="1105"/>
          </w:tcPr>
          <w:p>
            <w:r>
              <w:rPr>
                <w:rFonts w:ascii="Times New Roman" w:hAnsi="Times New Roman"/>
                <w:sz w:val="18"/>
              </w:rPr>
              <w:t>6.315</w:t>
            </w:r>
          </w:p>
        </w:tc>
        <w:tc>
          <w:tcPr>
            <w:tcW w:type="dxa" w:w="1105"/>
          </w:tcPr>
          <w:p>
            <w:r>
              <w:rPr>
                <w:rFonts w:ascii="Times New Roman" w:hAnsi="Times New Roman"/>
                <w:sz w:val="18"/>
              </w:rPr>
              <w:t>0.314</w:t>
            </w:r>
          </w:p>
        </w:tc>
        <w:tc>
          <w:tcPr>
            <w:tcW w:type="dxa" w:w="1105"/>
          </w:tcPr>
          <w:p>
            <w:r>
              <w:rPr>
                <w:rFonts w:ascii="Times New Roman" w:hAnsi="Times New Roman"/>
                <w:sz w:val="18"/>
              </w:rPr>
              <w:t>0.612</w:t>
            </w:r>
          </w:p>
        </w:tc>
        <w:tc>
          <w:tcPr>
            <w:tcW w:type="dxa" w:w="1105"/>
          </w:tcPr>
          <w:p>
            <w:r>
              <w:rPr>
                <w:rFonts w:ascii="Times New Roman" w:hAnsi="Times New Roman"/>
                <w:sz w:val="18"/>
              </w:rPr>
              <w:t>✗ Above CI — artifactual</w:t>
            </w:r>
          </w:p>
        </w:tc>
      </w:tr>
      <w:tr>
        <w:tc>
          <w:tcPr>
            <w:tcW w:type="dxa" w:w="1105"/>
          </w:tcPr>
          <w:p>
            <w:r>
              <w:rPr>
                <w:rFonts w:ascii="Times New Roman" w:hAnsi="Times New Roman"/>
                <w:sz w:val="18"/>
              </w:rPr>
              <w:t>Malay (Wikipedia, n=49.7k)</w:t>
            </w:r>
          </w:p>
        </w:tc>
        <w:tc>
          <w:tcPr>
            <w:tcW w:type="dxa" w:w="1105"/>
          </w:tcPr>
          <w:p>
            <w:r>
              <w:rPr>
                <w:rFonts w:ascii="Times New Roman" w:hAnsi="Times New Roman"/>
                <w:sz w:val="18"/>
              </w:rPr>
              <w:t>Malayo-Polynesian</w:t>
            </w:r>
          </w:p>
        </w:tc>
        <w:tc>
          <w:tcPr>
            <w:tcW w:type="dxa" w:w="1105"/>
          </w:tcPr>
          <w:p>
            <w:r>
              <w:rPr>
                <w:rFonts w:ascii="Times New Roman" w:hAnsi="Times New Roman"/>
                <w:sz w:val="18"/>
              </w:rPr>
              <w:t>49,742</w:t>
            </w:r>
          </w:p>
        </w:tc>
        <w:tc>
          <w:tcPr>
            <w:tcW w:type="dxa" w:w="1105"/>
          </w:tcPr>
          <w:p>
            <w:r>
              <w:rPr>
                <w:rFonts w:ascii="Times New Roman" w:hAnsi="Times New Roman"/>
                <w:sz w:val="18"/>
              </w:rPr>
              <w:t>49,742</w:t>
            </w:r>
          </w:p>
        </w:tc>
        <w:tc>
          <w:tcPr>
            <w:tcW w:type="dxa" w:w="1105"/>
          </w:tcPr>
          <w:p>
            <w:r>
              <w:rPr>
                <w:rFonts w:ascii="Times New Roman" w:hAnsi="Times New Roman"/>
                <w:sz w:val="18"/>
              </w:rPr>
              <w:t>5.293</w:t>
            </w:r>
          </w:p>
        </w:tc>
        <w:tc>
          <w:tcPr>
            <w:tcW w:type="dxa" w:w="1105"/>
          </w:tcPr>
          <w:p>
            <w:r>
              <w:rPr>
                <w:rFonts w:ascii="Times New Roman" w:hAnsi="Times New Roman"/>
                <w:sz w:val="18"/>
              </w:rPr>
              <w:t>0.260</w:t>
            </w:r>
          </w:p>
        </w:tc>
        <w:tc>
          <w:tcPr>
            <w:tcW w:type="dxa" w:w="1105"/>
          </w:tcPr>
          <w:p>
            <w:r>
              <w:rPr>
                <w:rFonts w:ascii="Times New Roman" w:hAnsi="Times New Roman"/>
                <w:sz w:val="18"/>
              </w:rPr>
              <w:t>0.823</w:t>
            </w:r>
          </w:p>
        </w:tc>
        <w:tc>
          <w:tcPr>
            <w:tcW w:type="dxa" w:w="1105"/>
          </w:tcPr>
          <w:p>
            <w:r>
              <w:rPr>
                <w:rFonts w:ascii="Times New Roman" w:hAnsi="Times New Roman"/>
                <w:sz w:val="18"/>
              </w:rPr>
              <w:t>Below ceiling</w:t>
            </w:r>
          </w:p>
        </w:tc>
      </w:tr>
      <w:tr>
        <w:tc>
          <w:tcPr>
            <w:tcW w:type="dxa" w:w="1105"/>
          </w:tcPr>
          <w:p>
            <w:r>
              <w:rPr>
                <w:rFonts w:ascii="Times New Roman" w:hAnsi="Times New Roman"/>
                <w:sz w:val="18"/>
              </w:rPr>
              <w:t>Indonesian (Wikipedia, n=50.4k)</w:t>
            </w:r>
          </w:p>
        </w:tc>
        <w:tc>
          <w:tcPr>
            <w:tcW w:type="dxa" w:w="1105"/>
          </w:tcPr>
          <w:p>
            <w:r>
              <w:rPr>
                <w:rFonts w:ascii="Times New Roman" w:hAnsi="Times New Roman"/>
                <w:sz w:val="18"/>
              </w:rPr>
              <w:t>Malayo-Polynesian</w:t>
            </w:r>
          </w:p>
        </w:tc>
        <w:tc>
          <w:tcPr>
            <w:tcW w:type="dxa" w:w="1105"/>
          </w:tcPr>
          <w:p>
            <w:r>
              <w:rPr>
                <w:rFonts w:ascii="Times New Roman" w:hAnsi="Times New Roman"/>
                <w:sz w:val="18"/>
              </w:rPr>
              <w:t>50,350</w:t>
            </w:r>
          </w:p>
        </w:tc>
        <w:tc>
          <w:tcPr>
            <w:tcW w:type="dxa" w:w="1105"/>
          </w:tcPr>
          <w:p>
            <w:r>
              <w:rPr>
                <w:rFonts w:ascii="Times New Roman" w:hAnsi="Times New Roman"/>
                <w:sz w:val="18"/>
              </w:rPr>
              <w:t>50,350</w:t>
            </w:r>
          </w:p>
        </w:tc>
        <w:tc>
          <w:tcPr>
            <w:tcW w:type="dxa" w:w="1105"/>
          </w:tcPr>
          <w:p>
            <w:r>
              <w:rPr>
                <w:rFonts w:ascii="Times New Roman" w:hAnsi="Times New Roman"/>
                <w:sz w:val="18"/>
              </w:rPr>
              <w:t>4.838</w:t>
            </w:r>
          </w:p>
        </w:tc>
        <w:tc>
          <w:tcPr>
            <w:tcW w:type="dxa" w:w="1105"/>
          </w:tcPr>
          <w:p>
            <w:r>
              <w:rPr>
                <w:rFonts w:ascii="Times New Roman" w:hAnsi="Times New Roman"/>
                <w:sz w:val="18"/>
              </w:rPr>
              <w:t>0.272</w:t>
            </w:r>
          </w:p>
        </w:tc>
        <w:tc>
          <w:tcPr>
            <w:tcW w:type="dxa" w:w="1105"/>
          </w:tcPr>
          <w:p>
            <w:r>
              <w:rPr>
                <w:rFonts w:ascii="Times New Roman" w:hAnsi="Times New Roman"/>
                <w:sz w:val="18"/>
              </w:rPr>
              <w:t>0.651</w:t>
            </w:r>
          </w:p>
        </w:tc>
        <w:tc>
          <w:tcPr>
            <w:tcW w:type="dxa" w:w="1105"/>
          </w:tcPr>
          <w:p>
            <w:r>
              <w:rPr>
                <w:rFonts w:ascii="Times New Roman" w:hAnsi="Times New Roman"/>
                <w:sz w:val="18"/>
              </w:rPr>
              <w:t>Below ceiling</w:t>
            </w:r>
          </w:p>
        </w:tc>
      </w:tr>
      <w:tr>
        <w:tc>
          <w:tcPr>
            <w:tcW w:type="dxa" w:w="1105"/>
          </w:tcPr>
          <w:p>
            <w:r>
              <w:rPr>
                <w:rFonts w:ascii="Times New Roman" w:hAnsi="Times New Roman"/>
                <w:sz w:val="18"/>
              </w:rPr>
              <w:t>Basque (Wikipedia natural text, n=48.6k)</w:t>
            </w:r>
          </w:p>
        </w:tc>
        <w:tc>
          <w:tcPr>
            <w:tcW w:type="dxa" w:w="1105"/>
          </w:tcPr>
          <w:p>
            <w:r>
              <w:rPr>
                <w:rFonts w:ascii="Times New Roman" w:hAnsi="Times New Roman"/>
                <w:sz w:val="18"/>
              </w:rPr>
              <w:t>Isolate (control)</w:t>
            </w:r>
          </w:p>
        </w:tc>
        <w:tc>
          <w:tcPr>
            <w:tcW w:type="dxa" w:w="1105"/>
          </w:tcPr>
          <w:p>
            <w:r>
              <w:rPr>
                <w:rFonts w:ascii="Times New Roman" w:hAnsi="Times New Roman"/>
                <w:sz w:val="18"/>
              </w:rPr>
              <w:t>48,621</w:t>
            </w:r>
          </w:p>
        </w:tc>
        <w:tc>
          <w:tcPr>
            <w:tcW w:type="dxa" w:w="1105"/>
          </w:tcPr>
          <w:p>
            <w:r>
              <w:rPr>
                <w:rFonts w:ascii="Times New Roman" w:hAnsi="Times New Roman"/>
                <w:sz w:val="18"/>
              </w:rPr>
              <w:t>48,621</w:t>
            </w:r>
          </w:p>
        </w:tc>
        <w:tc>
          <w:tcPr>
            <w:tcW w:type="dxa" w:w="1105"/>
          </w:tcPr>
          <w:p>
            <w:r>
              <w:rPr>
                <w:rFonts w:ascii="Times New Roman" w:hAnsi="Times New Roman"/>
                <w:sz w:val="18"/>
              </w:rPr>
              <w:t>4.475</w:t>
            </w:r>
          </w:p>
        </w:tc>
        <w:tc>
          <w:tcPr>
            <w:tcW w:type="dxa" w:w="1105"/>
          </w:tcPr>
          <w:p>
            <w:r>
              <w:rPr>
                <w:rFonts w:ascii="Times New Roman" w:hAnsi="Times New Roman"/>
                <w:sz w:val="18"/>
              </w:rPr>
              <w:t>0.309</w:t>
            </w:r>
          </w:p>
        </w:tc>
        <w:tc>
          <w:tcPr>
            <w:tcW w:type="dxa" w:w="1105"/>
          </w:tcPr>
          <w:p>
            <w:r>
              <w:rPr>
                <w:rFonts w:ascii="Times New Roman" w:hAnsi="Times New Roman"/>
                <w:sz w:val="18"/>
              </w:rPr>
              <w:t>0.436</w:t>
            </w:r>
          </w:p>
        </w:tc>
        <w:tc>
          <w:tcPr>
            <w:tcW w:type="dxa" w:w="1105"/>
          </w:tcPr>
          <w:p>
            <w:r>
              <w:rPr>
                <w:rFonts w:ascii="Times New Roman" w:hAnsi="Times New Roman"/>
                <w:sz w:val="18"/>
              </w:rPr>
              <w:t>Below ceiling</w:t>
            </w:r>
          </w:p>
        </w:tc>
      </w:tr>
      <w:tr>
        <w:tc>
          <w:tcPr>
            <w:tcW w:type="dxa" w:w="1105"/>
          </w:tcPr>
          <w:p>
            <w:r>
              <w:rPr>
                <w:rFonts w:ascii="Times New Roman" w:hAnsi="Times New Roman"/>
                <w:sz w:val="18"/>
              </w:rPr>
              <w:t>Voynich MS (Paper 7 canonical)</w:t>
            </w:r>
          </w:p>
        </w:tc>
        <w:tc>
          <w:tcPr>
            <w:tcW w:type="dxa" w:w="1105"/>
          </w:tcPr>
          <w:p>
            <w:r>
              <w:rPr>
                <w:rFonts w:ascii="Times New Roman" w:hAnsi="Times New Roman"/>
                <w:sz w:val="18"/>
              </w:rPr>
              <w:t>Unknown</w:t>
            </w:r>
          </w:p>
        </w:tc>
        <w:tc>
          <w:tcPr>
            <w:tcW w:type="dxa" w:w="1105"/>
          </w:tcPr>
          <w:p>
            <w:r>
              <w:rPr>
                <w:rFonts w:ascii="Times New Roman" w:hAnsi="Times New Roman"/>
                <w:sz w:val="18"/>
              </w:rPr>
              <w:t>33,803</w:t>
            </w:r>
          </w:p>
        </w:tc>
        <w:tc>
          <w:tcPr>
            <w:tcW w:type="dxa" w:w="1105"/>
          </w:tcPr>
          <w:p>
            <w:r>
              <w:rPr>
                <w:rFonts w:ascii="Times New Roman" w:hAnsi="Times New Roman"/>
                <w:sz w:val="18"/>
              </w:rPr>
              <w:t>33,803</w:t>
            </w:r>
          </w:p>
        </w:tc>
        <w:tc>
          <w:tcPr>
            <w:tcW w:type="dxa" w:w="1105"/>
          </w:tcPr>
          <w:p>
            <w:r>
              <w:rPr>
                <w:rFonts w:ascii="Times New Roman" w:hAnsi="Times New Roman"/>
                <w:sz w:val="18"/>
              </w:rPr>
              <w:t>5.918</w:t>
            </w:r>
          </w:p>
        </w:tc>
        <w:tc>
          <w:tcPr>
            <w:tcW w:type="dxa" w:w="1105"/>
          </w:tcPr>
          <w:p>
            <w:r>
              <w:rPr>
                <w:rFonts w:ascii="Times New Roman" w:hAnsi="Times New Roman"/>
                <w:sz w:val="18"/>
              </w:rPr>
              <w:t>0.361</w:t>
            </w:r>
          </w:p>
        </w:tc>
        <w:tc>
          <w:tcPr>
            <w:tcW w:type="dxa" w:w="1105"/>
          </w:tcPr>
          <w:p>
            <w:r>
              <w:rPr>
                <w:rFonts w:ascii="Times New Roman" w:hAnsi="Times New Roman"/>
                <w:sz w:val="18"/>
              </w:rPr>
              <w:t>0.710</w:t>
            </w:r>
          </w:p>
        </w:tc>
        <w:tc>
          <w:tcPr>
            <w:tcW w:type="dxa" w:w="1105"/>
          </w:tcPr>
          <w:p>
            <w:r>
              <w:rPr>
                <w:rFonts w:ascii="Times New Roman" w:hAnsi="Times New Roman"/>
                <w:sz w:val="18"/>
              </w:rPr>
              <w:t>Reference</w:t>
            </w:r>
          </w:p>
        </w:tc>
      </w:tr>
    </w:tbl>
    <w:p>
      <w:pPr>
        <w:jc w:val="both"/>
      </w:pPr>
      <w:r>
        <w:rPr>
          <w:rFonts w:ascii="Times New Roman" w:hAnsi="Times New Roman"/>
          <w:b w:val="0"/>
          <w:i w:val="0"/>
          <w:sz w:val="22"/>
        </w:rPr>
        <w:t>†Full-corpus Paper 7 canonical value. ‡Bot-generated stubs (Lsjbot) — values excluded from substantive claims. §NLLB monolingual web-crawled; code-switching caveat applies — see notes below.</w:t>
      </w:r>
    </w:p>
    <w:p>
      <w:pPr>
        <w:jc w:val="both"/>
      </w:pPr>
      <w:r>
        <w:rPr>
          <w:rFonts w:ascii="Times New Roman" w:hAnsi="Times New Roman"/>
          <w:b w:val="0"/>
          <w:i w:val="0"/>
          <w:sz w:val="22"/>
        </w:rPr>
        <w:t>Note on Cebuano (Wikipedia): Cebuano Wikipedia contains ~85% auto-generated species stubs produced by the Lsjbot bot. These articles are dominated by Latin-derived taxonomic nomenclature (Tipulidae, Cicadetta montana, etc.), which creates artificially inflated VMML (6.315) well above the Voynich CI upper bound (6.05). Cebuano Wikipedia VMML = 6.315 is an artifact of corpus composition, not a property of natural Cebuano morphology. Excluded from all substantive conclusions.</w:t>
      </w:r>
    </w:p>
    <w:p>
      <w:pPr>
        <w:jc w:val="both"/>
      </w:pPr>
      <w:r>
        <w:rPr>
          <w:rFonts w:ascii="Times New Roman" w:hAnsi="Times New Roman"/>
          <w:b w:val="0"/>
          <w:i w:val="0"/>
          <w:sz w:val="22"/>
        </w:rPr>
        <w:t>Note on Cebuano (NLLB v1): OPUS NLLB v1 monolingual Cebuano (n=60,000 tokens, web-crawled) yields VMML = 5.609, below the corrected alphabetic ceiling (5.748). NLLB Cebuano is known to contain significant social-media text, English code-switching, and informal registers. The true VMML of formal Cebuano literary text may be higher. The NLLB result is therefore preliminary and cannot be used as a bound in either direction: the corpus quality issues (code-switching, informal register) may suppress or inflate VMML relative to formal Cebuano. The result (VMML=5.609, below ceiling) is reported for completeness but carries no interpretive weight until a formal-register Cebuano corpus is available. Formal literary Cebuano corpus (equivalent to the Rizal texts used for Tagalog) remains needed for a definitive estimate.</w:t>
      </w:r>
    </w:p>
    <w:p>
      <w:pPr>
        <w:jc w:val="both"/>
      </w:pPr>
      <w:r>
        <w:rPr>
          <w:rFonts w:ascii="Times New Roman" w:hAnsi="Times New Roman"/>
          <w:b w:val="0"/>
          <w:i w:val="0"/>
          <w:sz w:val="22"/>
        </w:rPr>
        <w:t>Preliminary finding — Philippine-branch pattern (updated):</w:t>
      </w:r>
    </w:p>
    <w:p>
      <w:pPr>
        <w:jc w:val="both"/>
      </w:pPr>
      <w:r>
        <w:rPr>
          <w:rFonts w:ascii="Times New Roman" w:hAnsi="Times New Roman"/>
          <w:b w:val="0"/>
          <w:i w:val="0"/>
          <w:sz w:val="22"/>
        </w:rPr>
        <w:t>Tagalog and Ilocano exceed the corrected alphabetic ceiling (5.748) under the same BPE protocol:</w:t>
      </w:r>
    </w:p>
    <w:p>
      <w:pPr>
        <w:jc w:val="both"/>
      </w:pPr>
      <w:r>
        <w:rPr>
          <w:rFonts w:ascii="Times New Roman" w:hAnsi="Times New Roman"/>
          <w:b w:val="0"/>
          <w:i w:val="0"/>
          <w:sz w:val="22"/>
        </w:rPr>
        <w:t>1. Tagalog (canonical, full corpus): VMML = 5.914 — enters Voynich CI</w:t>
      </w:r>
    </w:p>
    <w:p>
      <w:pPr>
        <w:jc w:val="both"/>
      </w:pPr>
      <w:r>
        <w:rPr>
          <w:rFonts w:ascii="Times New Roman" w:hAnsi="Times New Roman"/>
          <w:b w:val="0"/>
          <w:i w:val="0"/>
          <w:sz w:val="22"/>
        </w:rPr>
        <w:t>2. Ilocano (Wikipedia, n=12,807): VMML = 5.785 — enters Voynich CI lower range</w:t>
      </w:r>
    </w:p>
    <w:p>
      <w:pPr>
        <w:jc w:val="both"/>
      </w:pPr>
      <w:r>
        <w:rPr>
          <w:rFonts w:ascii="Times New Roman" w:hAnsi="Times New Roman"/>
          <w:b w:val="0"/>
          <w:i w:val="0"/>
          <w:sz w:val="22"/>
        </w:rPr>
        <w:t>Natural-text Cebuano (NLLB, n=60k) yields VMML = 5.609 — below ceiling. This partially qualifies the Philippine-branch hypothesis: not all Philippine-branch languages uniformly exceed the alphabetic ceiling under BPE. Cebuano has structurally simpler focus-morphology than Tagalog (fewer obligatory focus affixes, less infix use), which may explain its lower VMML. A working hypothesis — not yet a confirmed finding — is that elevated VMML correlates with focus-morphology density within the Philippine branch rather than with Philippine membership per se. This rests on only one robustly confirmed data point (Tagalog full-corpus) plus one preliminary point (Ilocano, n=12,807) and one methodologically compromised point (Cebuano NLLB). Confirmation requires formal-register Cebuano, Kapampangan, and Hiligaynon at n≥30,000.</w:t>
      </w:r>
    </w:p>
    <w:p>
      <w:pPr>
        <w:jc w:val="both"/>
      </w:pPr>
      <w:r>
        <w:rPr>
          <w:rFonts w:ascii="Times New Roman" w:hAnsi="Times New Roman"/>
          <w:b w:val="0"/>
          <w:i w:val="0"/>
          <w:sz w:val="22"/>
        </w:rPr>
        <w:t>Malayo-Polynesian languages (Indonesian 4.838, Malay 5.293) remain well below the ceiling, and Basque (4.475, natural text) is among the lowest tested, confirming that agglutinative morphology alone is insufficient.</w:t>
      </w:r>
    </w:p>
    <w:p>
      <w:pPr>
        <w:jc w:val="both"/>
      </w:pPr>
      <w:r>
        <w:rPr>
          <w:rFonts w:ascii="Times New Roman" w:hAnsi="Times New Roman"/>
          <w:b w:val="0"/>
          <w:i w:val="0"/>
          <w:sz w:val="22"/>
        </w:rPr>
        <w:t>Ilocano caveat: n=12,807 is above the 10,000-token stability threshold but at the lower bound. The VMML = 5.785 should be treated as indicative; confirmed with n ≥ 30,000 in v2.0.</w:t>
      </w:r>
    </w:p>
    <w:p>
      <w:pPr>
        <w:jc w:val="both"/>
      </w:pPr>
      <w:r>
        <w:rPr>
          <w:rFonts w:ascii="Times New Roman" w:hAnsi="Times New Roman"/>
          <w:b w:val="0"/>
          <w:i w:val="0"/>
          <w:sz w:val="22"/>
        </w:rPr>
        <w:t>Basque (natural text) vs paradigm list: Basque Wikipedia (VMML = 4.475) is dramatically lower than the paradigm list used in v1.0 (VMML = 11.179), confirming that agglutinative morphology does not automatically produce high VMML in natural text. The critical factor appears to be focus-morphology density (obligatory morphosyntactic affixation) rather than agglutination per se.</w:t>
      </w:r>
    </w:p>
    <w:p>
      <w:pPr>
        <w:pStyle w:val="Heading3"/>
      </w:pPr>
      <w:r>
        <w:t>3.6 Within-Token Character Permutation: Structural Mechanism Divergence</w:t>
      </w:r>
    </w:p>
    <w:p>
      <w:pPr>
        <w:jc w:val="both"/>
      </w:pPr>
      <w:r>
        <w:rPr>
          <w:rFonts w:ascii="Times New Roman" w:hAnsi="Times New Roman"/>
          <w:b w:val="0"/>
          <w:i w:val="0"/>
          <w:sz w:val="22"/>
        </w:rPr>
        <w:t>To test whether VMML is maintained by genuine character-positional structure, we ran a corpus-size matched within-token character shuffle permutation. All corpora were sampled to n = 19,968 tokens (the size of the Voynich EVA corpus under dot-split tokenization), controlling for the corpus-size confound in BPE sensitivity. Each iteration randomly permutes characters within every token, destroying morpheme-boundary position information while preserving vocabulary size and token-frequency distribution. We ran n = 50 iterations for the five key corpora (yielding 95% CIs), and n = 25 (no CI) for the remaining four.</w:t>
      </w:r>
    </w:p>
    <w:p>
      <w:pPr>
        <w:jc w:val="both"/>
      </w:pPr>
      <w:r>
        <w:rPr>
          <w:rFonts w:ascii="Times New Roman" w:hAnsi="Times New Roman"/>
          <w:b w:val="0"/>
          <w:i w:val="0"/>
          <w:sz w:val="22"/>
        </w:rPr>
        <w:t>Voynich EVA was tokenized via dot-split (EVA words are dot-separated in the transcription file), yielding 115,729 tokens from all transcription variants; the 19,968-token sample was drawn randomly.</w:t>
      </w:r>
    </w:p>
    <w:tbl>
      <w:tblPr>
        <w:tblStyle w:val="TableGrid"/>
        <w:tblW w:type="auto" w:w="0"/>
        <w:tblLook w:firstColumn="1" w:firstRow="1" w:lastColumn="0" w:lastRow="0" w:noHBand="0" w:noVBand="1" w:val="04A0"/>
      </w:tblPr>
      <w:tblGrid>
        <w:gridCol w:w="1473"/>
        <w:gridCol w:w="1473"/>
        <w:gridCol w:w="1473"/>
        <w:gridCol w:w="1473"/>
        <w:gridCol w:w="1473"/>
        <w:gridCol w:w="1473"/>
      </w:tblGrid>
      <w:tr>
        <w:tc>
          <w:tcPr>
            <w:tcW w:type="dxa" w:w="1473"/>
          </w:tcPr>
          <w:p>
            <w:r>
              <w:rPr>
                <w:rFonts w:ascii="Times New Roman" w:hAnsi="Times New Roman"/>
                <w:b/>
                <w:sz w:val="18"/>
              </w:rPr>
              <w:t>Corpus</w:t>
            </w:r>
          </w:p>
        </w:tc>
        <w:tc>
          <w:tcPr>
            <w:tcW w:type="dxa" w:w="1473"/>
          </w:tcPr>
          <w:p>
            <w:r>
              <w:rPr>
                <w:rFonts w:ascii="Times New Roman" w:hAnsi="Times New Roman"/>
                <w:b/>
                <w:sz w:val="18"/>
              </w:rPr>
              <w:t>VMML (obs., matched)</w:t>
            </w:r>
          </w:p>
        </w:tc>
        <w:tc>
          <w:tcPr>
            <w:tcW w:type="dxa" w:w="1473"/>
          </w:tcPr>
          <w:p>
            <w:r>
              <w:rPr>
                <w:rFonts w:ascii="Times New Roman" w:hAnsi="Times New Roman"/>
                <w:b/>
                <w:sz w:val="18"/>
              </w:rPr>
              <w:t>Shuffle mean</w:t>
            </w:r>
          </w:p>
        </w:tc>
        <w:tc>
          <w:tcPr>
            <w:tcW w:type="dxa" w:w="1473"/>
          </w:tcPr>
          <w:p>
            <w:r>
              <w:rPr>
                <w:rFonts w:ascii="Times New Roman" w:hAnsi="Times New Roman"/>
                <w:b/>
                <w:sz w:val="18"/>
              </w:rPr>
              <w:t>Drop%</w:t>
            </w:r>
          </w:p>
        </w:tc>
        <w:tc>
          <w:tcPr>
            <w:tcW w:type="dxa" w:w="1473"/>
          </w:tcPr>
          <w:p>
            <w:r>
              <w:rPr>
                <w:rFonts w:ascii="Times New Roman" w:hAnsi="Times New Roman"/>
                <w:b/>
                <w:sz w:val="18"/>
              </w:rPr>
              <w:t>CI95 (shuffle)</w:t>
            </w:r>
          </w:p>
        </w:tc>
        <w:tc>
          <w:tcPr>
            <w:tcW w:type="dxa" w:w="1473"/>
          </w:tcPr>
          <w:p>
            <w:r>
              <w:rPr>
                <w:rFonts w:ascii="Times New Roman" w:hAnsi="Times New Roman"/>
                <w:b/>
                <w:sz w:val="18"/>
              </w:rPr>
              <w:t>n</w:t>
            </w:r>
          </w:p>
        </w:tc>
      </w:tr>
      <w:tr>
        <w:tc>
          <w:tcPr>
            <w:tcW w:type="dxa" w:w="1473"/>
          </w:tcPr>
          <w:p>
            <w:r>
              <w:rPr>
                <w:rFonts w:ascii="Times New Roman" w:hAnsi="Times New Roman"/>
                <w:sz w:val="18"/>
              </w:rPr>
              <w:t>Voynich (EVA, n=19,968)</w:t>
            </w:r>
          </w:p>
        </w:tc>
        <w:tc>
          <w:tcPr>
            <w:tcW w:type="dxa" w:w="1473"/>
          </w:tcPr>
          <w:p>
            <w:r>
              <w:rPr>
                <w:rFonts w:ascii="Times New Roman" w:hAnsi="Times New Roman"/>
                <w:sz w:val="18"/>
              </w:rPr>
              <w:t>6.863</w:t>
            </w:r>
          </w:p>
        </w:tc>
        <w:tc>
          <w:tcPr>
            <w:tcW w:type="dxa" w:w="1473"/>
          </w:tcPr>
          <w:p>
            <w:r>
              <w:rPr>
                <w:rFonts w:ascii="Times New Roman" w:hAnsi="Times New Roman"/>
                <w:sz w:val="18"/>
              </w:rPr>
              <w:t>5.351</w:t>
            </w:r>
          </w:p>
        </w:tc>
        <w:tc>
          <w:tcPr>
            <w:tcW w:type="dxa" w:w="1473"/>
          </w:tcPr>
          <w:p>
            <w:r>
              <w:rPr>
                <w:rFonts w:ascii="Times New Roman" w:hAnsi="Times New Roman"/>
                <w:sz w:val="18"/>
              </w:rPr>
              <w:t>22.0%</w:t>
            </w:r>
          </w:p>
        </w:tc>
        <w:tc>
          <w:tcPr>
            <w:tcW w:type="dxa" w:w="1473"/>
          </w:tcPr>
          <w:p>
            <w:r>
              <w:rPr>
                <w:rFonts w:ascii="Times New Roman" w:hAnsi="Times New Roman"/>
                <w:sz w:val="18"/>
              </w:rPr>
              <w:t>[5.067, 5.817]</w:t>
            </w:r>
          </w:p>
        </w:tc>
        <w:tc>
          <w:tcPr>
            <w:tcW w:type="dxa" w:w="1473"/>
          </w:tcPr>
          <w:p>
            <w:r>
              <w:rPr>
                <w:rFonts w:ascii="Times New Roman" w:hAnsi="Times New Roman"/>
                <w:sz w:val="18"/>
              </w:rPr>
              <w:t>50</w:t>
            </w:r>
          </w:p>
        </w:tc>
      </w:tr>
      <w:tr>
        <w:tc>
          <w:tcPr>
            <w:tcW w:type="dxa" w:w="1473"/>
          </w:tcPr>
          <w:p>
            <w:r>
              <w:rPr>
                <w:rFonts w:ascii="Times New Roman" w:hAnsi="Times New Roman"/>
                <w:sz w:val="18"/>
              </w:rPr>
              <w:t>Tagalog: Noli Me Tangere</w:t>
            </w:r>
          </w:p>
        </w:tc>
        <w:tc>
          <w:tcPr>
            <w:tcW w:type="dxa" w:w="1473"/>
          </w:tcPr>
          <w:p>
            <w:r>
              <w:rPr>
                <w:rFonts w:ascii="Times New Roman" w:hAnsi="Times New Roman"/>
                <w:sz w:val="18"/>
              </w:rPr>
              <w:t>5.651</w:t>
            </w:r>
          </w:p>
        </w:tc>
        <w:tc>
          <w:tcPr>
            <w:tcW w:type="dxa" w:w="1473"/>
          </w:tcPr>
          <w:p>
            <w:r>
              <w:rPr>
                <w:rFonts w:ascii="Times New Roman" w:hAnsi="Times New Roman"/>
                <w:sz w:val="18"/>
              </w:rPr>
              <w:t>4.874</w:t>
            </w:r>
          </w:p>
        </w:tc>
        <w:tc>
          <w:tcPr>
            <w:tcW w:type="dxa" w:w="1473"/>
          </w:tcPr>
          <w:p>
            <w:r>
              <w:rPr>
                <w:rFonts w:ascii="Times New Roman" w:hAnsi="Times New Roman"/>
                <w:sz w:val="18"/>
              </w:rPr>
              <w:t>13.8%</w:t>
            </w:r>
          </w:p>
        </w:tc>
        <w:tc>
          <w:tcPr>
            <w:tcW w:type="dxa" w:w="1473"/>
          </w:tcPr>
          <w:p>
            <w:r>
              <w:rPr>
                <w:rFonts w:ascii="Times New Roman" w:hAnsi="Times New Roman"/>
                <w:sz w:val="18"/>
              </w:rPr>
              <w:t>[4.768, 4.978]</w:t>
            </w:r>
          </w:p>
        </w:tc>
        <w:tc>
          <w:tcPr>
            <w:tcW w:type="dxa" w:w="1473"/>
          </w:tcPr>
          <w:p>
            <w:r>
              <w:rPr>
                <w:rFonts w:ascii="Times New Roman" w:hAnsi="Times New Roman"/>
                <w:sz w:val="18"/>
              </w:rPr>
              <w:t>50</w:t>
            </w:r>
          </w:p>
        </w:tc>
      </w:tr>
      <w:tr>
        <w:tc>
          <w:tcPr>
            <w:tcW w:type="dxa" w:w="1473"/>
          </w:tcPr>
          <w:p>
            <w:r>
              <w:rPr>
                <w:rFonts w:ascii="Times New Roman" w:hAnsi="Times New Roman"/>
                <w:sz w:val="18"/>
              </w:rPr>
              <w:t>Tagalog: El filibusterismo</w:t>
            </w:r>
          </w:p>
        </w:tc>
        <w:tc>
          <w:tcPr>
            <w:tcW w:type="dxa" w:w="1473"/>
          </w:tcPr>
          <w:p>
            <w:r>
              <w:rPr>
                <w:rFonts w:ascii="Times New Roman" w:hAnsi="Times New Roman"/>
                <w:sz w:val="18"/>
              </w:rPr>
              <w:t>5.580</w:t>
            </w:r>
          </w:p>
        </w:tc>
        <w:tc>
          <w:tcPr>
            <w:tcW w:type="dxa" w:w="1473"/>
          </w:tcPr>
          <w:p>
            <w:r>
              <w:rPr>
                <w:rFonts w:ascii="Times New Roman" w:hAnsi="Times New Roman"/>
                <w:sz w:val="18"/>
              </w:rPr>
              <w:t>4.905</w:t>
            </w:r>
          </w:p>
        </w:tc>
        <w:tc>
          <w:tcPr>
            <w:tcW w:type="dxa" w:w="1473"/>
          </w:tcPr>
          <w:p>
            <w:r>
              <w:rPr>
                <w:rFonts w:ascii="Times New Roman" w:hAnsi="Times New Roman"/>
                <w:sz w:val="18"/>
              </w:rPr>
              <w:t>12.1%</w:t>
            </w:r>
          </w:p>
        </w:tc>
        <w:tc>
          <w:tcPr>
            <w:tcW w:type="dxa" w:w="1473"/>
          </w:tcPr>
          <w:p>
            <w:r>
              <w:rPr>
                <w:rFonts w:ascii="Times New Roman" w:hAnsi="Times New Roman"/>
                <w:sz w:val="18"/>
              </w:rPr>
              <w:t>[4.797, 5.041]</w:t>
            </w:r>
          </w:p>
        </w:tc>
        <w:tc>
          <w:tcPr>
            <w:tcW w:type="dxa" w:w="1473"/>
          </w:tcPr>
          <w:p>
            <w:r>
              <w:rPr>
                <w:rFonts w:ascii="Times New Roman" w:hAnsi="Times New Roman"/>
                <w:sz w:val="18"/>
              </w:rPr>
              <w:t>50</w:t>
            </w:r>
          </w:p>
        </w:tc>
      </w:tr>
      <w:tr>
        <w:tc>
          <w:tcPr>
            <w:tcW w:type="dxa" w:w="1473"/>
          </w:tcPr>
          <w:p>
            <w:r>
              <w:rPr>
                <w:rFonts w:ascii="Times New Roman" w:hAnsi="Times New Roman"/>
                <w:sz w:val="18"/>
              </w:rPr>
              <w:t>Indonesian (n=50.4k)</w:t>
            </w:r>
          </w:p>
        </w:tc>
        <w:tc>
          <w:tcPr>
            <w:tcW w:type="dxa" w:w="1473"/>
          </w:tcPr>
          <w:p>
            <w:r>
              <w:rPr>
                <w:rFonts w:ascii="Times New Roman" w:hAnsi="Times New Roman"/>
                <w:sz w:val="18"/>
              </w:rPr>
              <w:t>4.748</w:t>
            </w:r>
          </w:p>
        </w:tc>
        <w:tc>
          <w:tcPr>
            <w:tcW w:type="dxa" w:w="1473"/>
          </w:tcPr>
          <w:p>
            <w:r>
              <w:rPr>
                <w:rFonts w:ascii="Times New Roman" w:hAnsi="Times New Roman"/>
                <w:sz w:val="18"/>
              </w:rPr>
              <w:t>4.022</w:t>
            </w:r>
          </w:p>
        </w:tc>
        <w:tc>
          <w:tcPr>
            <w:tcW w:type="dxa" w:w="1473"/>
          </w:tcPr>
          <w:p>
            <w:r>
              <w:rPr>
                <w:rFonts w:ascii="Times New Roman" w:hAnsi="Times New Roman"/>
                <w:sz w:val="18"/>
              </w:rPr>
              <w:t>15.3%</w:t>
            </w:r>
          </w:p>
        </w:tc>
        <w:tc>
          <w:tcPr>
            <w:tcW w:type="dxa" w:w="1473"/>
          </w:tcPr>
          <w:p>
            <w:r>
              <w:rPr>
                <w:rFonts w:ascii="Times New Roman" w:hAnsi="Times New Roman"/>
                <w:sz w:val="18"/>
              </w:rPr>
              <w:t>[3.886, 4.114]</w:t>
            </w:r>
          </w:p>
        </w:tc>
        <w:tc>
          <w:tcPr>
            <w:tcW w:type="dxa" w:w="1473"/>
          </w:tcPr>
          <w:p>
            <w:r>
              <w:rPr>
                <w:rFonts w:ascii="Times New Roman" w:hAnsi="Times New Roman"/>
                <w:sz w:val="18"/>
              </w:rPr>
              <w:t>50</w:t>
            </w:r>
          </w:p>
        </w:tc>
      </w:tr>
      <w:tr>
        <w:tc>
          <w:tcPr>
            <w:tcW w:type="dxa" w:w="1473"/>
          </w:tcPr>
          <w:p>
            <w:r>
              <w:rPr>
                <w:rFonts w:ascii="Times New Roman" w:hAnsi="Times New Roman"/>
                <w:sz w:val="18"/>
              </w:rPr>
              <w:t>Ilocano (n=12.8k)</w:t>
            </w:r>
          </w:p>
        </w:tc>
        <w:tc>
          <w:tcPr>
            <w:tcW w:type="dxa" w:w="1473"/>
          </w:tcPr>
          <w:p>
            <w:r>
              <w:rPr>
                <w:rFonts w:ascii="Times New Roman" w:hAnsi="Times New Roman"/>
                <w:sz w:val="18"/>
              </w:rPr>
              <w:t>5.785</w:t>
            </w:r>
          </w:p>
        </w:tc>
        <w:tc>
          <w:tcPr>
            <w:tcW w:type="dxa" w:w="1473"/>
          </w:tcPr>
          <w:p>
            <w:r>
              <w:rPr>
                <w:rFonts w:ascii="Times New Roman" w:hAnsi="Times New Roman"/>
                <w:sz w:val="18"/>
              </w:rPr>
              <w:t>4.625</w:t>
            </w:r>
          </w:p>
        </w:tc>
        <w:tc>
          <w:tcPr>
            <w:tcW w:type="dxa" w:w="1473"/>
          </w:tcPr>
          <w:p>
            <w:r>
              <w:rPr>
                <w:rFonts w:ascii="Times New Roman" w:hAnsi="Times New Roman"/>
                <w:sz w:val="18"/>
              </w:rPr>
              <w:t>20.1%</w:t>
            </w:r>
          </w:p>
        </w:tc>
        <w:tc>
          <w:tcPr>
            <w:tcW w:type="dxa" w:w="1473"/>
          </w:tcPr>
          <w:p>
            <w:r>
              <w:rPr>
                <w:rFonts w:ascii="Times New Roman" w:hAnsi="Times New Roman"/>
                <w:sz w:val="18"/>
              </w:rPr>
              <w:t>[n/a]</w:t>
            </w:r>
          </w:p>
        </w:tc>
        <w:tc>
          <w:tcPr>
            <w:tcW w:type="dxa" w:w="1473"/>
          </w:tcPr>
          <w:p>
            <w:r>
              <w:rPr>
                <w:rFonts w:ascii="Times New Roman" w:hAnsi="Times New Roman"/>
                <w:sz w:val="18"/>
              </w:rPr>
              <w:t>25</w:t>
            </w:r>
          </w:p>
        </w:tc>
      </w:tr>
      <w:tr>
        <w:tc>
          <w:tcPr>
            <w:tcW w:type="dxa" w:w="1473"/>
          </w:tcPr>
          <w:p>
            <w:r>
              <w:rPr>
                <w:rFonts w:ascii="Times New Roman" w:hAnsi="Times New Roman"/>
                <w:sz w:val="18"/>
              </w:rPr>
              <w:t>Cebuano NLLB (n=60k)</w:t>
            </w:r>
          </w:p>
        </w:tc>
        <w:tc>
          <w:tcPr>
            <w:tcW w:type="dxa" w:w="1473"/>
          </w:tcPr>
          <w:p>
            <w:r>
              <w:rPr>
                <w:rFonts w:ascii="Times New Roman" w:hAnsi="Times New Roman"/>
                <w:sz w:val="18"/>
              </w:rPr>
              <w:t>5.609</w:t>
            </w:r>
          </w:p>
        </w:tc>
        <w:tc>
          <w:tcPr>
            <w:tcW w:type="dxa" w:w="1473"/>
          </w:tcPr>
          <w:p>
            <w:r>
              <w:rPr>
                <w:rFonts w:ascii="Times New Roman" w:hAnsi="Times New Roman"/>
                <w:sz w:val="18"/>
              </w:rPr>
              <w:t>4.454</w:t>
            </w:r>
          </w:p>
        </w:tc>
        <w:tc>
          <w:tcPr>
            <w:tcW w:type="dxa" w:w="1473"/>
          </w:tcPr>
          <w:p>
            <w:r>
              <w:rPr>
                <w:rFonts w:ascii="Times New Roman" w:hAnsi="Times New Roman"/>
                <w:sz w:val="18"/>
              </w:rPr>
              <w:t>20.6%</w:t>
            </w:r>
          </w:p>
        </w:tc>
        <w:tc>
          <w:tcPr>
            <w:tcW w:type="dxa" w:w="1473"/>
          </w:tcPr>
          <w:p>
            <w:r>
              <w:rPr>
                <w:rFonts w:ascii="Times New Roman" w:hAnsi="Times New Roman"/>
                <w:sz w:val="18"/>
              </w:rPr>
              <w:t>[n/a]</w:t>
            </w:r>
          </w:p>
        </w:tc>
        <w:tc>
          <w:tcPr>
            <w:tcW w:type="dxa" w:w="1473"/>
          </w:tcPr>
          <w:p>
            <w:r>
              <w:rPr>
                <w:rFonts w:ascii="Times New Roman" w:hAnsi="Times New Roman"/>
                <w:sz w:val="18"/>
              </w:rPr>
              <w:t>25</w:t>
            </w:r>
          </w:p>
        </w:tc>
      </w:tr>
      <w:tr>
        <w:tc>
          <w:tcPr>
            <w:tcW w:type="dxa" w:w="1473"/>
          </w:tcPr>
          <w:p>
            <w:r>
              <w:rPr>
                <w:rFonts w:ascii="Times New Roman" w:hAnsi="Times New Roman"/>
                <w:sz w:val="18"/>
              </w:rPr>
              <w:t>Malay (n=49.7k)</w:t>
            </w:r>
          </w:p>
        </w:tc>
        <w:tc>
          <w:tcPr>
            <w:tcW w:type="dxa" w:w="1473"/>
          </w:tcPr>
          <w:p>
            <w:r>
              <w:rPr>
                <w:rFonts w:ascii="Times New Roman" w:hAnsi="Times New Roman"/>
                <w:sz w:val="18"/>
              </w:rPr>
              <w:t>5.293</w:t>
            </w:r>
          </w:p>
        </w:tc>
        <w:tc>
          <w:tcPr>
            <w:tcW w:type="dxa" w:w="1473"/>
          </w:tcPr>
          <w:p>
            <w:r>
              <w:rPr>
                <w:rFonts w:ascii="Times New Roman" w:hAnsi="Times New Roman"/>
                <w:sz w:val="18"/>
              </w:rPr>
              <w:t>3.937</w:t>
            </w:r>
          </w:p>
        </w:tc>
        <w:tc>
          <w:tcPr>
            <w:tcW w:type="dxa" w:w="1473"/>
          </w:tcPr>
          <w:p>
            <w:r>
              <w:rPr>
                <w:rFonts w:ascii="Times New Roman" w:hAnsi="Times New Roman"/>
                <w:sz w:val="18"/>
              </w:rPr>
              <w:t>25.6%</w:t>
            </w:r>
          </w:p>
        </w:tc>
        <w:tc>
          <w:tcPr>
            <w:tcW w:type="dxa" w:w="1473"/>
          </w:tcPr>
          <w:p>
            <w:r>
              <w:rPr>
                <w:rFonts w:ascii="Times New Roman" w:hAnsi="Times New Roman"/>
                <w:sz w:val="18"/>
              </w:rPr>
              <w:t>[n/a]</w:t>
            </w:r>
          </w:p>
        </w:tc>
        <w:tc>
          <w:tcPr>
            <w:tcW w:type="dxa" w:w="1473"/>
          </w:tcPr>
          <w:p>
            <w:r>
              <w:rPr>
                <w:rFonts w:ascii="Times New Roman" w:hAnsi="Times New Roman"/>
                <w:sz w:val="18"/>
              </w:rPr>
              <w:t>25</w:t>
            </w:r>
          </w:p>
        </w:tc>
      </w:tr>
      <w:tr>
        <w:tc>
          <w:tcPr>
            <w:tcW w:type="dxa" w:w="1473"/>
          </w:tcPr>
          <w:p>
            <w:r>
              <w:rPr>
                <w:rFonts w:ascii="Times New Roman" w:hAnsi="Times New Roman"/>
                <w:sz w:val="18"/>
              </w:rPr>
              <w:t>Basque natural (n=48.6k)</w:t>
            </w:r>
          </w:p>
        </w:tc>
        <w:tc>
          <w:tcPr>
            <w:tcW w:type="dxa" w:w="1473"/>
          </w:tcPr>
          <w:p>
            <w:r>
              <w:rPr>
                <w:rFonts w:ascii="Times New Roman" w:hAnsi="Times New Roman"/>
                <w:sz w:val="18"/>
              </w:rPr>
              <w:t>4.475</w:t>
            </w:r>
          </w:p>
        </w:tc>
        <w:tc>
          <w:tcPr>
            <w:tcW w:type="dxa" w:w="1473"/>
          </w:tcPr>
          <w:p>
            <w:r>
              <w:rPr>
                <w:rFonts w:ascii="Times New Roman" w:hAnsi="Times New Roman"/>
                <w:sz w:val="18"/>
              </w:rPr>
              <w:t>4.152</w:t>
            </w:r>
          </w:p>
        </w:tc>
        <w:tc>
          <w:tcPr>
            <w:tcW w:type="dxa" w:w="1473"/>
          </w:tcPr>
          <w:p>
            <w:r>
              <w:rPr>
                <w:rFonts w:ascii="Times New Roman" w:hAnsi="Times New Roman"/>
                <w:sz w:val="18"/>
              </w:rPr>
              <w:t>7.2%</w:t>
            </w:r>
          </w:p>
        </w:tc>
        <w:tc>
          <w:tcPr>
            <w:tcW w:type="dxa" w:w="1473"/>
          </w:tcPr>
          <w:p>
            <w:r>
              <w:rPr>
                <w:rFonts w:ascii="Times New Roman" w:hAnsi="Times New Roman"/>
                <w:sz w:val="18"/>
              </w:rPr>
              <w:t>[n/a]</w:t>
            </w:r>
          </w:p>
        </w:tc>
        <w:tc>
          <w:tcPr>
            <w:tcW w:type="dxa" w:w="1473"/>
          </w:tcPr>
          <w:p>
            <w:r>
              <w:rPr>
                <w:rFonts w:ascii="Times New Roman" w:hAnsi="Times New Roman"/>
                <w:sz w:val="18"/>
              </w:rPr>
              <w:t>25</w:t>
            </w:r>
          </w:p>
        </w:tc>
      </w:tr>
      <w:tr>
        <w:tc>
          <w:tcPr>
            <w:tcW w:type="dxa" w:w="1473"/>
          </w:tcPr>
          <w:p>
            <w:r>
              <w:rPr>
                <w:rFonts w:ascii="Times New Roman" w:hAnsi="Times New Roman"/>
                <w:sz w:val="18"/>
              </w:rPr>
              <w:t>Cebuano Wiki (bot‡)</w:t>
            </w:r>
          </w:p>
        </w:tc>
        <w:tc>
          <w:tcPr>
            <w:tcW w:type="dxa" w:w="1473"/>
          </w:tcPr>
          <w:p>
            <w:r>
              <w:rPr>
                <w:rFonts w:ascii="Times New Roman" w:hAnsi="Times New Roman"/>
                <w:sz w:val="18"/>
              </w:rPr>
              <w:t>6.389</w:t>
            </w:r>
          </w:p>
        </w:tc>
        <w:tc>
          <w:tcPr>
            <w:tcW w:type="dxa" w:w="1473"/>
          </w:tcPr>
          <w:p>
            <w:r>
              <w:rPr>
                <w:rFonts w:ascii="Times New Roman" w:hAnsi="Times New Roman"/>
                <w:sz w:val="18"/>
              </w:rPr>
              <w:t>4.714</w:t>
            </w:r>
          </w:p>
        </w:tc>
        <w:tc>
          <w:tcPr>
            <w:tcW w:type="dxa" w:w="1473"/>
          </w:tcPr>
          <w:p>
            <w:r>
              <w:rPr>
                <w:rFonts w:ascii="Times New Roman" w:hAnsi="Times New Roman"/>
                <w:sz w:val="18"/>
              </w:rPr>
              <w:t>26.2%</w:t>
            </w:r>
          </w:p>
        </w:tc>
        <w:tc>
          <w:tcPr>
            <w:tcW w:type="dxa" w:w="1473"/>
          </w:tcPr>
          <w:p>
            <w:r>
              <w:rPr>
                <w:rFonts w:ascii="Times New Roman" w:hAnsi="Times New Roman"/>
                <w:sz w:val="18"/>
              </w:rPr>
              <w:t>[4.645, 4.814]</w:t>
            </w:r>
          </w:p>
        </w:tc>
        <w:tc>
          <w:tcPr>
            <w:tcW w:type="dxa" w:w="1473"/>
          </w:tcPr>
          <w:p>
            <w:r>
              <w:rPr>
                <w:rFonts w:ascii="Times New Roman" w:hAnsi="Times New Roman"/>
                <w:sz w:val="18"/>
              </w:rPr>
              <w:t>50</w:t>
            </w:r>
          </w:p>
        </w:tc>
      </w:tr>
    </w:tbl>
    <w:p>
      <w:pPr>
        <w:jc w:val="both"/>
      </w:pPr>
      <w:r>
        <w:rPr>
          <w:rFonts w:ascii="Times New Roman" w:hAnsi="Times New Roman"/>
          <w:b w:val="0"/>
          <w:i w:val="0"/>
          <w:sz w:val="22"/>
        </w:rPr>
        <w:t>‡Bot-generated stubs — excluded from substantive conclusions.</w:t>
      </w:r>
    </w:p>
    <w:p>
      <w:pPr>
        <w:jc w:val="both"/>
      </w:pPr>
      <w:r>
        <w:rPr>
          <w:rFonts w:ascii="Times New Roman" w:hAnsi="Times New Roman"/>
          <w:b w:val="0"/>
          <w:i w:val="0"/>
          <w:sz w:val="22"/>
        </w:rPr>
        <w:t>Methodological note on Voynich matched VMML and robustness check: The primary Voynich row uses all transcription variants (H/C/F hands, 115,729 tokens total), yielding matched VMML=6.863 — higher than the Paper 7 canonical (5.918) because the multi-variant pool and n=19,968 subsampling differ from Paper 7's single-variant full-corpus computation. To validate robustness, we replicate the test with H-variant only (primary scribe, 36,362 tokens, n=50 iterations):</w:t>
      </w:r>
    </w:p>
    <w:tbl>
      <w:tblPr>
        <w:tblStyle w:val="TableGrid"/>
        <w:tblW w:type="auto" w:w="0"/>
        <w:tblLook w:firstColumn="1" w:firstRow="1" w:lastColumn="0" w:lastRow="0" w:noHBand="0" w:noVBand="1" w:val="04A0"/>
      </w:tblPr>
      <w:tblGrid>
        <w:gridCol w:w="1768"/>
        <w:gridCol w:w="1768"/>
        <w:gridCol w:w="1768"/>
        <w:gridCol w:w="1768"/>
        <w:gridCol w:w="1768"/>
      </w:tblGrid>
      <w:tr>
        <w:tc>
          <w:tcPr>
            <w:tcW w:type="dxa" w:w="1768"/>
          </w:tcPr>
          <w:p>
            <w:r>
              <w:rPr>
                <w:rFonts w:ascii="Times New Roman" w:hAnsi="Times New Roman"/>
                <w:b/>
                <w:sz w:val="18"/>
              </w:rPr>
              <w:t>Voynich tokenization</w:t>
            </w:r>
          </w:p>
        </w:tc>
        <w:tc>
          <w:tcPr>
            <w:tcW w:type="dxa" w:w="1768"/>
          </w:tcPr>
          <w:p>
            <w:r>
              <w:rPr>
                <w:rFonts w:ascii="Times New Roman" w:hAnsi="Times New Roman"/>
                <w:b/>
                <w:sz w:val="18"/>
              </w:rPr>
              <w:t>Observed VMML</w:t>
            </w:r>
          </w:p>
        </w:tc>
        <w:tc>
          <w:tcPr>
            <w:tcW w:type="dxa" w:w="1768"/>
          </w:tcPr>
          <w:p>
            <w:r>
              <w:rPr>
                <w:rFonts w:ascii="Times New Roman" w:hAnsi="Times New Roman"/>
                <w:b/>
                <w:sz w:val="18"/>
              </w:rPr>
              <w:t>Shuffle mean</w:t>
            </w:r>
          </w:p>
        </w:tc>
        <w:tc>
          <w:tcPr>
            <w:tcW w:type="dxa" w:w="1768"/>
          </w:tcPr>
          <w:p>
            <w:r>
              <w:rPr>
                <w:rFonts w:ascii="Times New Roman" w:hAnsi="Times New Roman"/>
                <w:b/>
                <w:sz w:val="18"/>
              </w:rPr>
              <w:t>CI95</w:t>
            </w:r>
          </w:p>
        </w:tc>
        <w:tc>
          <w:tcPr>
            <w:tcW w:type="dxa" w:w="1768"/>
          </w:tcPr>
          <w:p>
            <w:r>
              <w:rPr>
                <w:rFonts w:ascii="Times New Roman" w:hAnsi="Times New Roman"/>
                <w:b/>
                <w:sz w:val="18"/>
              </w:rPr>
              <w:t>Drop%</w:t>
            </w:r>
          </w:p>
        </w:tc>
      </w:tr>
      <w:tr>
        <w:tc>
          <w:tcPr>
            <w:tcW w:type="dxa" w:w="1768"/>
          </w:tcPr>
          <w:p>
            <w:r>
              <w:rPr>
                <w:rFonts w:ascii="Times New Roman" w:hAnsi="Times New Roman"/>
                <w:sz w:val="18"/>
              </w:rPr>
              <w:t>All variants (H/C/F)</w:t>
            </w:r>
          </w:p>
        </w:tc>
        <w:tc>
          <w:tcPr>
            <w:tcW w:type="dxa" w:w="1768"/>
          </w:tcPr>
          <w:p>
            <w:r>
              <w:rPr>
                <w:rFonts w:ascii="Times New Roman" w:hAnsi="Times New Roman"/>
                <w:sz w:val="18"/>
              </w:rPr>
              <w:t>6.863</w:t>
            </w:r>
          </w:p>
        </w:tc>
        <w:tc>
          <w:tcPr>
            <w:tcW w:type="dxa" w:w="1768"/>
          </w:tcPr>
          <w:p>
            <w:r>
              <w:rPr>
                <w:rFonts w:ascii="Times New Roman" w:hAnsi="Times New Roman"/>
                <w:sz w:val="18"/>
              </w:rPr>
              <w:t>5.351</w:t>
            </w:r>
          </w:p>
        </w:tc>
        <w:tc>
          <w:tcPr>
            <w:tcW w:type="dxa" w:w="1768"/>
          </w:tcPr>
          <w:p>
            <w:r>
              <w:rPr>
                <w:rFonts w:ascii="Times New Roman" w:hAnsi="Times New Roman"/>
                <w:sz w:val="18"/>
              </w:rPr>
              <w:t>[5.067, 5.817]</w:t>
            </w:r>
          </w:p>
        </w:tc>
        <w:tc>
          <w:tcPr>
            <w:tcW w:type="dxa" w:w="1768"/>
          </w:tcPr>
          <w:p>
            <w:r>
              <w:rPr>
                <w:rFonts w:ascii="Times New Roman" w:hAnsi="Times New Roman"/>
                <w:sz w:val="18"/>
              </w:rPr>
              <w:t>22.0%</w:t>
            </w:r>
          </w:p>
        </w:tc>
      </w:tr>
      <w:tr>
        <w:tc>
          <w:tcPr>
            <w:tcW w:type="dxa" w:w="1768"/>
          </w:tcPr>
          <w:p>
            <w:r>
              <w:rPr>
                <w:rFonts w:ascii="Times New Roman" w:hAnsi="Times New Roman"/>
                <w:sz w:val="18"/>
              </w:rPr>
              <w:t>H-variant only</w:t>
            </w:r>
          </w:p>
        </w:tc>
        <w:tc>
          <w:tcPr>
            <w:tcW w:type="dxa" w:w="1768"/>
          </w:tcPr>
          <w:p>
            <w:r>
              <w:rPr>
                <w:rFonts w:ascii="Times New Roman" w:hAnsi="Times New Roman"/>
                <w:sz w:val="18"/>
              </w:rPr>
              <w:t>6.744</w:t>
            </w:r>
          </w:p>
        </w:tc>
        <w:tc>
          <w:tcPr>
            <w:tcW w:type="dxa" w:w="1768"/>
          </w:tcPr>
          <w:p>
            <w:r>
              <w:rPr>
                <w:rFonts w:ascii="Times New Roman" w:hAnsi="Times New Roman"/>
                <w:sz w:val="18"/>
              </w:rPr>
              <w:t>5.451</w:t>
            </w:r>
          </w:p>
        </w:tc>
        <w:tc>
          <w:tcPr>
            <w:tcW w:type="dxa" w:w="1768"/>
          </w:tcPr>
          <w:p>
            <w:r>
              <w:rPr>
                <w:rFonts w:ascii="Times New Roman" w:hAnsi="Times New Roman"/>
                <w:sz w:val="18"/>
              </w:rPr>
              <w:t>[5.028, 5.893]</w:t>
            </w:r>
          </w:p>
        </w:tc>
        <w:tc>
          <w:tcPr>
            <w:tcW w:type="dxa" w:w="1768"/>
          </w:tcPr>
          <w:p>
            <w:r>
              <w:rPr>
                <w:rFonts w:ascii="Times New Roman" w:hAnsi="Times New Roman"/>
                <w:sz w:val="18"/>
              </w:rPr>
              <w:t>19.2%</w:t>
            </w:r>
          </w:p>
        </w:tc>
      </w:tr>
    </w:tbl>
    <w:p>
      <w:pPr>
        <w:jc w:val="both"/>
      </w:pPr>
      <w:r>
        <w:rPr>
          <w:rFonts w:ascii="Times New Roman" w:hAnsi="Times New Roman"/>
          <w:b w:val="0"/>
          <w:i w:val="0"/>
          <w:sz w:val="22"/>
        </w:rPr>
        <w:t>Both are substantially above Tagalog Noli (12–14%) and the CI95 ranges do not overlap with Tagalog in either case. The finding is directionally robust to tokenizer choice. Note: the H-variant CI non-overlap margin is narrow (0.050 units: H lower = 5.028 vs Tagalog upper = 4.978); the stronger evidence comes from the multi-variant comparison (non-overlap = 0.089 units). Both variants consistently show Voynich dropping more than Tagalog.</w:t>
      </w:r>
    </w:p>
    <w:p>
      <w:pPr>
        <w:jc w:val="both"/>
      </w:pPr>
      <w:r>
        <w:rPr>
          <w:rFonts w:ascii="Times New Roman" w:hAnsi="Times New Roman"/>
          <w:b w:val="0"/>
          <w:i w:val="0"/>
          <w:sz w:val="22"/>
        </w:rPr>
        <w:t>Key finding — structural mechanism divergence:</w:t>
      </w:r>
    </w:p>
    <w:p>
      <w:pPr>
        <w:jc w:val="both"/>
      </w:pPr>
      <w:r>
        <w:rPr>
          <w:rFonts w:ascii="Times New Roman" w:hAnsi="Times New Roman"/>
          <w:b w:val="0"/>
          <w:i w:val="0"/>
          <w:sz w:val="22"/>
        </w:rPr>
        <w:t>The CI95 ranges for shuffle means do not overlap between Voynich [5.067, 5.817] and Tagalog Noli [4.768, 4.978] (Tagalog CI upper = 4.978 &lt; Voynich CI lower = 5.067 for multi-variant; H-variant CI lower = 5.028 &gt; Tagalog CI upper = 4.978). Non-overlapping bootstrap CI95 ranges indicate that the observed gap in shuffle sensitivity is not attributable to sampling variance at the 95% level, under matched corpus-size conditions.</w:t>
      </w:r>
    </w:p>
    <w:p>
      <w:pPr>
        <w:jc w:val="both"/>
      </w:pPr>
      <w:r>
        <w:rPr>
          <w:rFonts w:ascii="Times New Roman" w:hAnsi="Times New Roman"/>
          <w:b w:val="0"/>
          <w:i w:val="0"/>
          <w:sz w:val="22"/>
        </w:rPr>
        <w:t>1. Voynich drops proportionally more than any Philippine-branch language. Voynich: 22.0% drop (CI confirmed). Both Tagalog texts: 12–14% drop (CI confirmed). The gap (8–10 percentage points) is statistically established and directionally consistent across two Tagalog texts.</w:t>
      </w:r>
    </w:p>
    <w:p>
      <w:pPr>
        <w:jc w:val="both"/>
      </w:pPr>
      <w:r>
        <w:rPr>
          <w:rFonts w:ascii="Times New Roman" w:hAnsi="Times New Roman"/>
          <w:b w:val="0"/>
          <w:i w:val="0"/>
          <w:sz w:val="22"/>
        </w:rPr>
        <w:t>2. The finding is more modest than initially estimated. An earlier computation using inconsistent tokenization (line-level EVA concatenations, avg 30 chars/token) yielded an artefactual 46.9% drop for Voynich. The correct corpus-size matched result with word-level EVA tokenization is 22.0% — still larger than Tagalog but by ~1.6× rather than 3×. This correction is methodologically important: the structural divergence is real but more moderate than initially reported.</w:t>
      </w:r>
    </w:p>
    <w:p>
      <w:pPr>
        <w:jc w:val="both"/>
      </w:pPr>
      <w:r>
        <w:rPr>
          <w:rFonts w:ascii="Times New Roman" w:hAnsi="Times New Roman"/>
          <w:b w:val="0"/>
          <w:i w:val="0"/>
          <w:sz w:val="22"/>
        </w:rPr>
        <w:t>3. Tagalog's infix morphology is less positionally rigid than Voynich. Tagalog VMML (13–14% drop) is less sensitive to character position than Voynich (22%), consistent with Philippine infix morphology placing morpheme boundaries interior to tokens rather than at edges. Voynich's higher sensitivity is consistent with its edge-concentrated BC profile (BC = 0.361 vs Tagalog BC ≈ 0.20).</w:t>
      </w:r>
    </w:p>
    <w:p>
      <w:pPr>
        <w:jc w:val="both"/>
      </w:pPr>
      <w:r>
        <w:rPr>
          <w:rFonts w:ascii="Times New Roman" w:hAnsi="Times New Roman"/>
          <w:b w:val="0"/>
          <w:i w:val="0"/>
          <w:sz w:val="22"/>
        </w:rPr>
        <w:t>4. Basque agglutination is character-position independent. Basque drops only 7.2% — the lowest of all corpora — confirming that agglutinative morphology does not automatically produce positional rigidity.</w:t>
      </w:r>
    </w:p>
    <w:p>
      <w:pPr>
        <w:jc w:val="both"/>
      </w:pPr>
      <w:r>
        <w:rPr>
          <w:rFonts w:ascii="Times New Roman" w:hAnsi="Times New Roman"/>
          <w:b w:val="0"/>
          <w:i w:val="0"/>
          <w:sz w:val="22"/>
        </w:rPr>
        <w:t>The char-shuffle results provide independent mechanistic evidence that Voynich and Tagalog achieve similar VMML through structurally different mechanisms. The BC axis (Voynich edge-concentrated, Tagalog interior-concentrated) is corroborated by the permutation sensitivity differential.</w:t>
      </w:r>
    </w:p>
    <w:p/>
    <w:p>
      <w:pPr>
        <w:pStyle w:val="Heading2"/>
      </w:pPr>
      <w:r>
        <w:t>4. Discussion</w:t>
      </w:r>
    </w:p>
    <w:p>
      <w:pPr>
        <w:pStyle w:val="Heading3"/>
      </w:pPr>
      <w:r>
        <w:t>4.1 Why the VMML discrepancy between Paper 7 and Paper 8?</w:t>
      </w:r>
    </w:p>
    <w:p>
      <w:pPr>
        <w:jc w:val="both"/>
      </w:pPr>
      <w:r>
        <w:rPr>
          <w:rFonts w:ascii="Times New Roman" w:hAnsi="Times New Roman"/>
          <w:b w:val="0"/>
          <w:i w:val="0"/>
          <w:sz w:val="22"/>
        </w:rPr>
        <w:t xml:space="preserve">The Tagalog Noli canonical VMML in Paper 7 is 5.914; this paper's computation yields 5.734 (Δ = 0.180). Both use max_merges=200, min_freq=3. Investigation of the source of this discrepancy reveals a tokenization difference: Paper 7's sensitivity_canonical.py uses the full 173,885-token corpus (no cap), while run_p8_analysis.py caps at 80,000 tokens for compute efficiency. BPE merge quality improves with larger training vocabulary; the full-corpus computation produces richer merges and thus higher VMML. </w:t>
      </w:r>
    </w:p>
    <w:p>
      <w:pPr>
        <w:jc w:val="both"/>
      </w:pPr>
      <w:r>
        <w:rPr>
          <w:rFonts w:ascii="Times New Roman" w:hAnsi="Times New Roman"/>
          <w:b w:val="0"/>
          <w:i w:val="0"/>
          <w:sz w:val="22"/>
        </w:rPr>
        <w:t>Resolution: This paper now provides full-corpus computation for both texts. The cross-text delta under full-corpus protocol (Noli 5.914 − Filibusterismo 5.578 = 0.336 units) reveals that the supra-ceiling Tagalog VMML is text-specific. This delta is larger than the 80k-capped delta (0.063 units), confirming that the 80k cap suppresses the cross-text difference and gives a false impression of stability. Full-corpus computation is essential for cross-text claims; this paper now provides both. Future scripts will use full corpus as default.</w:t>
      </w:r>
    </w:p>
    <w:p>
      <w:pPr>
        <w:pStyle w:val="Heading3"/>
      </w:pPr>
      <w:r>
        <w:t>4.2 Revised discriminant statement for Tagalog</w:t>
      </w:r>
    </w:p>
    <w:p>
      <w:pPr>
        <w:jc w:val="both"/>
      </w:pPr>
      <w:r>
        <w:rPr>
          <w:rFonts w:ascii="Times New Roman" w:hAnsi="Times New Roman"/>
          <w:b w:val="0"/>
          <w:i w:val="0"/>
          <w:sz w:val="22"/>
        </w:rPr>
        <w:t>After two Tagalog texts:</w:t>
      </w:r>
    </w:p>
    <w:p>
      <w:pPr>
        <w:jc w:val="both"/>
      </w:pPr>
      <w:r>
        <w:rPr>
          <w:rFonts w:ascii="Times New Roman" w:hAnsi="Times New Roman"/>
          <w:b w:val="0"/>
          <w:i w:val="0"/>
          <w:sz w:val="22"/>
        </w:rPr>
        <w:t>- VMML ≈ 5.67–5.91 depending on text and sampling depth — approaches or enters Voynich CI (canonical full-corpus only)</w:t>
      </w:r>
    </w:p>
    <w:p>
      <w:pPr>
        <w:jc w:val="both"/>
      </w:pPr>
      <w:r>
        <w:rPr>
          <w:rFonts w:ascii="Times New Roman" w:hAnsi="Times New Roman"/>
          <w:b w:val="0"/>
          <w:i w:val="0"/>
          <w:sz w:val="22"/>
        </w:rPr>
        <w:t>- BC ≈ 0.20–0.21 (infix-dominant) — decisively below Voynich BC = 0.361 (both texts consistent)</w:t>
      </w:r>
    </w:p>
    <w:p>
      <w:pPr>
        <w:jc w:val="both"/>
      </w:pPr>
      <w:r>
        <w:rPr>
          <w:rFonts w:ascii="Times New Roman" w:hAnsi="Times New Roman"/>
          <w:b w:val="0"/>
          <w:i w:val="0"/>
          <w:sz w:val="22"/>
        </w:rPr>
        <w:t>- CBMI = 0.794 (Noli, Paper 8) / 0.592 (Fili, Paper 8) / 0.908 (Noli, Paper 7 canonical) — CBMI shows high cross-text variability (range: 0.592–0.908, Δ=0.316). Whether this spread exceeds expected sampling variance (no bootstrap CI available for CBMI in this paper) cannot be established; the finding is observational. CBMI is treated as supplementary pending confidence-interval analysis. Paper 7's BC/CBMI windows ([0.65, 0.77]) are ±~10% observation windows, not statistical thresholds (Paper 7 §5.5); claims about CBMI "being within range" are qualitative only.</w:t>
      </w:r>
    </w:p>
    <w:p>
      <w:pPr>
        <w:jc w:val="both"/>
      </w:pPr>
      <w:r>
        <w:rPr>
          <w:rFonts w:ascii="Times New Roman" w:hAnsi="Times New Roman"/>
          <w:b w:val="0"/>
          <w:i w:val="0"/>
          <w:sz w:val="22"/>
        </w:rPr>
        <w:t>Three-metric summary: Tagalog approaches the Voynich zone on VMML (canonical computation), fails BC decisively (both texts consistent), and produces unstable CBMI across texts. No tested Tagalog text simultaneously matches all three metrics. The Voynich 3D discriminant zone (Paper 7 §5.4) remains unoccupied by any known natural language.</w:t>
      </w:r>
    </w:p>
    <w:p>
      <w:pPr>
        <w:jc w:val="both"/>
      </w:pPr>
      <w:r>
        <w:rPr>
          <w:rFonts w:ascii="Times New Roman" w:hAnsi="Times New Roman"/>
          <w:b w:val="0"/>
          <w:i w:val="0"/>
          <w:sz w:val="22"/>
        </w:rPr>
        <w:t>Methodological note: CBMI instability across two Tagalog texts suggests it is more sensitive to vocabulary distribution (register, genre) than VMML and BC. Future analyses should treat CBMI as supplementary rather than discriminant.</w:t>
      </w:r>
    </w:p>
    <w:p>
      <w:pPr>
        <w:pStyle w:val="Heading3"/>
      </w:pPr>
      <w:r>
        <w:t>4.3 Implications for decipherment</w:t>
      </w:r>
    </w:p>
    <w:p>
      <w:pPr>
        <w:jc w:val="both"/>
      </w:pPr>
      <w:r>
        <w:rPr>
          <w:rFonts w:ascii="Times New Roman" w:hAnsi="Times New Roman"/>
          <w:b w:val="0"/>
          <w:i w:val="0"/>
          <w:sz w:val="22"/>
        </w:rPr>
        <w:t>The BC mismatch between Tagalog and Voynich has always been the cleaner discriminant: Tagalog boundary structure is interior-concentrated (BC ≈ 0.20), Voynich is edge-concentrated (BC = 0.361). A language generating Voynichese would need dense prefix/suffix morphology — structurally incompatible with Philippine focus-infix systems.</w:t>
      </w:r>
    </w:p>
    <w:p>
      <w:pPr>
        <w:jc w:val="both"/>
      </w:pPr>
      <w:r>
        <w:rPr>
          <w:rFonts w:ascii="Times New Roman" w:hAnsi="Times New Roman"/>
          <w:b w:val="0"/>
          <w:i w:val="0"/>
          <w:sz w:val="22"/>
        </w:rPr>
        <w:t>The cross-text instability finding (§3.2) adds a second dimension: even on VMML alone, Tagalog cannot sustain supra-ceiling values across texts. Noli Me Tangere is an outlier within Tagalog, not a representative sample of it.</w:t>
      </w:r>
    </w:p>
    <w:p>
      <w:pPr>
        <w:jc w:val="both"/>
      </w:pPr>
      <w:r>
        <w:rPr>
          <w:rFonts w:ascii="Times New Roman" w:hAnsi="Times New Roman"/>
          <w:b w:val="0"/>
          <w:i w:val="0"/>
          <w:sz w:val="22"/>
        </w:rPr>
        <w:t>The character permutation test (§3.6) adds a third: even where VMML values are similar, the underlying structural mechanism differs. Tagalog reaches high VMML through interior infix morphology; Voynich reaches it through rigid positional constraints that collapse when character order is disrupted.</w:t>
      </w:r>
    </w:p>
    <w:p>
      <w:pPr>
        <w:jc w:val="both"/>
      </w:pPr>
      <w:r>
        <w:rPr>
          <w:rFonts w:ascii="Times New Roman" w:hAnsi="Times New Roman"/>
          <w:b w:val="0"/>
          <w:i w:val="0"/>
          <w:sz w:val="22"/>
        </w:rPr>
        <w:t>Three independent lines of evidence — BC axis, cross-text VMML instability, and mechanism divergence — all point the same direction. The closest natural-language match to Voynich fails on all three. What structural profile would pass all three simultaneously is an open empirical question. What we know is that no corpus among the 63 tested comes close.</w:t>
      </w:r>
    </w:p>
    <w:p>
      <w:pPr>
        <w:pStyle w:val="Heading3"/>
      </w:pPr>
      <w:r>
        <w:t>4.4 Corpus quality in cross-linguistic computational studies</w:t>
      </w:r>
    </w:p>
    <w:p>
      <w:pPr>
        <w:jc w:val="both"/>
      </w:pPr>
      <w:r>
        <w:rPr>
          <w:rFonts w:ascii="Times New Roman" w:hAnsi="Times New Roman"/>
          <w:b w:val="0"/>
          <w:i w:val="0"/>
          <w:sz w:val="22"/>
        </w:rPr>
        <w:t>This paper's corpus exclusions illustrate a methodological risk for cross-linguistic studies drawing on Project Gutenberg: catalog metadata does not guarantee text language. Both "Cebuano" and "Indonesian" files downloaded via Gutenberg identifier return English and French content respectively. Verification step (language detection via first-paragraph manual inspection or fastText/LangDetect) is mandatory before analysis. This paper adopts the policy: no corpus is included without positive language verification.</w:t>
      </w:r>
    </w:p>
    <w:p>
      <w:pPr>
        <w:pStyle w:val="Heading3"/>
      </w:pPr>
      <w:r>
        <w:t>4.5 Limitations and v2.0 plan</w:t>
      </w:r>
    </w:p>
    <w:p>
      <w:pPr>
        <w:jc w:val="both"/>
      </w:pPr>
      <w:r>
        <w:rPr>
          <w:rFonts w:ascii="Times New Roman" w:hAnsi="Times New Roman"/>
          <w:b w:val="0"/>
          <w:i w:val="0"/>
          <w:sz w:val="22"/>
        </w:rPr>
        <w:t>1. Tagalog texts by same author — both Noli and Filibusterismo are by Rizal; cross-author Tagalog corpus needed to rule out idiolect effects (v2.0)</w:t>
      </w:r>
    </w:p>
    <w:p>
      <w:pPr>
        <w:jc w:val="both"/>
      </w:pPr>
      <w:r>
        <w:rPr>
          <w:rFonts w:ascii="Times New Roman" w:hAnsi="Times New Roman"/>
          <w:b w:val="0"/>
          <w:i w:val="0"/>
          <w:sz w:val="22"/>
        </w:rPr>
        <w:t>2. 80k token cap introduces systematic negative bias — recomputed Noli VMML (5.734) is 0.180 units below Paper 7 canonical (5.914); this paper does not independently confirm discriminant-zone entry. Future scripts must use full corpus for canonical computation</w:t>
      </w:r>
    </w:p>
    <w:p>
      <w:pPr>
        <w:jc w:val="both"/>
      </w:pPr>
      <w:r>
        <w:rPr>
          <w:rFonts w:ascii="Times New Roman" w:hAnsi="Times New Roman"/>
          <w:b w:val="0"/>
          <w:i w:val="0"/>
          <w:sz w:val="22"/>
        </w:rPr>
        <w:t>3. Basque corpus v1.0 invalid — basque_authentic.txt was a paradigm list; replaced with Wikipedia natural text (VMML=4.475) in v2.0 data (§3.5)</w:t>
      </w:r>
    </w:p>
    <w:p>
      <w:pPr>
        <w:jc w:val="both"/>
      </w:pPr>
      <w:r>
        <w:rPr>
          <w:rFonts w:ascii="Times New Roman" w:hAnsi="Times New Roman"/>
          <w:b w:val="0"/>
          <w:i w:val="0"/>
          <w:sz w:val="22"/>
        </w:rPr>
        <w:t>4. Cebuano NLLB corpus quality caveat — NLLB Cebuano is social-media web-crawled with English code-switching; VMML=5.609 may underestimate formal Cebuano. Literary-register Cebuano corpus (equivalent to Rizal texts for Tagalog) needed for definitive estimate. The NLLB result (below ceiling) should be treated as a lower-bound estimate, not a ceiling-exclusion proof.</w:t>
      </w:r>
    </w:p>
    <w:p>
      <w:pPr>
        <w:jc w:val="both"/>
      </w:pPr>
      <w:r>
        <w:rPr>
          <w:rFonts w:ascii="Times New Roman" w:hAnsi="Times New Roman"/>
          <w:b w:val="0"/>
          <w:i w:val="0"/>
          <w:sz w:val="22"/>
        </w:rPr>
        <w:t>5. Ilocano n=12,807 — at lower bound of stability; needs n≥30,000 for confirmed estimate</w:t>
      </w:r>
    </w:p>
    <w:p>
      <w:pPr>
        <w:jc w:val="both"/>
      </w:pPr>
      <w:r>
        <w:rPr>
          <w:rFonts w:ascii="Times New Roman" w:hAnsi="Times New Roman"/>
          <w:b w:val="0"/>
          <w:i w:val="0"/>
          <w:sz w:val="22"/>
        </w:rPr>
        <w:t>6. Alphabetic ceiling corrected — v1.0 used 5.76; corrected to 5.748 (Paper 7 v2.1) throughout</w:t>
      </w:r>
    </w:p>
    <w:p>
      <w:pPr>
        <w:jc w:val="both"/>
      </w:pPr>
      <w:r>
        <w:rPr>
          <w:rFonts w:ascii="Times New Roman" w:hAnsi="Times New Roman"/>
          <w:b w:val="0"/>
          <w:i w:val="0"/>
          <w:sz w:val="22"/>
        </w:rPr>
        <w:t>7. CBMI instability across texts — range 0.592–0.908 across two Tagalog texts; CBMI should be treated as supplementary, not discriminant</w:t>
      </w:r>
    </w:p>
    <w:p>
      <w:pPr>
        <w:jc w:val="both"/>
      </w:pPr>
      <w:r>
        <w:rPr>
          <w:rFonts w:ascii="Times New Roman" w:hAnsi="Times New Roman"/>
          <w:b w:val="0"/>
          <w:i w:val="0"/>
          <w:sz w:val="22"/>
        </w:rPr>
        <w:t>8. Philippine-branch pattern refined but not confirmed — hypothesis rests on 2 languages above ceiling (Tagalog + Ilocano) vs. 1 below (Cebuano NLLB); focus-morphology density gradient hypothesis plausible but needs: formal Cebuano literary text, Kapampangan, Hiligaynon, Malagasy (remotely-derived branch). Current data support a morphological-density gradient hypothesis rather than a strict Philippine-membership hypothesis.</w:t>
      </w:r>
    </w:p>
    <w:p>
      <w:pPr>
        <w:jc w:val="both"/>
      </w:pPr>
      <w:r>
        <w:rPr>
          <w:rFonts w:ascii="Times New Roman" w:hAnsi="Times New Roman"/>
          <w:b w:val="0"/>
          <w:i w:val="0"/>
          <w:sz w:val="22"/>
        </w:rPr>
        <w:t>9. Malay corpus near 50k target — n=49,742 tokens (rate-limited acquisition; below 50k target). Results are indicative; a full 50k+ corpus would strengthen reliability</w:t>
      </w:r>
    </w:p>
    <w:p/>
    <w:p>
      <w:pPr>
        <w:pStyle w:val="Heading2"/>
      </w:pPr>
      <w:r>
        <w:t>5. Conclusions</w:t>
      </w:r>
    </w:p>
    <w:p>
      <w:pPr>
        <w:jc w:val="both"/>
      </w:pPr>
      <w:r>
        <w:rPr>
          <w:rFonts w:ascii="Times New Roman" w:hAnsi="Times New Roman"/>
          <w:b w:val="0"/>
          <w:i w:val="0"/>
          <w:sz w:val="22"/>
        </w:rPr>
        <w:t>1. Tagalog supra-ceiling VMML is NOT stable across texts: it is text-specific (§3.2, new finding). Full-corpus computation of El filibusterismo (n=114,777) yields VMML = 5.578 — well below the alphabetic ceiling (5.748). Cross-text Δ = 0.336 units (Noli 5.914 − Filibusterismo 5.578). This refutes the hypothesis that supra-ceiling VMML is a general Tagalog language property. The 80k-capped comparison (Δ = 0.063) suppresses this instability and gave a false impression of stability. Q1 is answered: NO, the elevated VMML does not generalise across Tagalog texts under full-corpus protocol. This strengthens the Voynich isolation: Voynich VMML is consistently high across sections (Paper 7); Tagalog's closest-match value is confined to one specific text.</w:t>
      </w:r>
    </w:p>
    <w:p>
      <w:pPr>
        <w:jc w:val="both"/>
      </w:pPr>
      <w:r>
        <w:rPr>
          <w:rFonts w:ascii="Times New Roman" w:hAnsi="Times New Roman"/>
          <w:b w:val="0"/>
          <w:i w:val="0"/>
          <w:sz w:val="22"/>
        </w:rPr>
        <w:t>2. Both Tagalog texts fail BC decisively (BC ≈ 0.20 vs. Voynich 0.361). Tagalog's infix morphology produces interior-concentrated boundaries, structurally incompatible with Voynich's edge-concentrated profile. No Tagalog text enters the three-metric Voynich zone.</w:t>
      </w:r>
    </w:p>
    <w:p>
      <w:pPr>
        <w:jc w:val="both"/>
      </w:pPr>
      <w:r>
        <w:rPr>
          <w:rFonts w:ascii="Times New Roman" w:hAnsi="Times New Roman"/>
          <w:b w:val="0"/>
          <w:i w:val="0"/>
          <w:sz w:val="22"/>
        </w:rPr>
        <w:t>3. Basque small-corpus instability confirmed. n=5,000 produces VMML = 11.179 — artifactual. Minimum 10,000 tokens required for stable BPE VMML; Basque requires n ≥ 50,000 for reliable estimates.</w:t>
      </w:r>
    </w:p>
    <w:p>
      <w:pPr>
        <w:jc w:val="both"/>
      </w:pPr>
      <w:r>
        <w:rPr>
          <w:rFonts w:ascii="Times New Roman" w:hAnsi="Times New Roman"/>
          <w:b w:val="0"/>
          <w:i w:val="0"/>
          <w:sz w:val="22"/>
        </w:rPr>
        <w:t>4. Preliminary family expansion (§3.5) identifies a focus-morphology density gradient, not a strict Philippine-branch pattern. Wikipedia-verified and NLLB corpora (acquired 2026-05-27) produce: Ilocano VMML = 5.785 (enters Voynich CI lower range, n=12,807), consistent with Tagalog canonical (5.914). However, natural-text Cebuano (NLLB, n=60k, VMML=5.609) falls below the ceiling — the Philippine-branch hypothesis is refined to a focus-morphology density gradient: languages with the most complex obligatory focus-affixation systems (Tagalog, Ilocano) exceed the ceiling; simpler Philippine voice-morphology (Cebuano NLLB) does not. Malayo-Polynesian languages (Indonesian 4.838, Malay 5.293) and Basque natural text (4.475) remain well below the ceiling. Confirmation requires: formal-register Cebuano literary corpus, Kapampangan, Hiligaynon, and Malagasy (remotely-derived Austronesian). No tested Austronesian language approaches Voynich's BC value (all BC ≤ 0.314 vs. Voynich 0.361; BC windows are descriptive, not statistical thresholds).</w:t>
      </w:r>
    </w:p>
    <w:p>
      <w:pPr>
        <w:jc w:val="both"/>
      </w:pPr>
      <w:r>
        <w:rPr>
          <w:rFonts w:ascii="Times New Roman" w:hAnsi="Times New Roman"/>
          <w:b w:val="0"/>
          <w:i w:val="0"/>
          <w:sz w:val="22"/>
        </w:rPr>
        <w:t>5. The Voynich 3D discriminant zone remains unoccupied by any known natural language. No single corpus enters the zone on all three metrics simultaneously. The focus-morphology density gradient narrows the typological space: high VMML + interior-dominant BC (Philippine) contrasts with Voynich's high VMML + edge-dominant BC. The BC axis continues to provide clear discrimination from all Philippine-branch candidates.</w:t>
      </w:r>
    </w:p>
    <w:p>
      <w:pPr>
        <w:jc w:val="both"/>
      </w:pPr>
      <w:r>
        <w:rPr>
          <w:rFonts w:ascii="Times New Roman" w:hAnsi="Times New Roman"/>
          <w:b w:val="0"/>
          <w:i w:val="0"/>
          <w:sz w:val="22"/>
        </w:rPr>
        <w:t>6. Corpus-size matched character permutation (§3.6) confirms structural mechanism divergence vs Tagalog with CI95. Under matched corpus-size conditions (n = 19,968 tokens each, n = 50 iterations), Voynich VMML drops 22.0% (multi-variant) / 19.2% (H-variant only) when characters are shuffled, versus 12.1–13.8% for both Tagalog texts. The CI95 ranges do not overlap for either Voynich variant vs Tagalog. The finding is robust to EVA tokenizer choice. Note: Malay (25.6%) and Cebuano NLLB (20.6%) produce comparable drops but without CI95 (n=25 only) — the CI-confirmed comparison is limited to Voynich vs Philippine-branch languages. Voynich's higher positional sensitivity is consistent with its edge-concentrated BC profile (0.361 vs Tagalog ≈ 0.20).</w:t>
      </w:r>
    </w:p>
    <w:p/>
    <w:p>
      <w:pPr>
        <w:pStyle w:val="Heading2"/>
      </w:pPr>
      <w:r>
        <w:t>Data Availability</w:t>
      </w:r>
    </w:p>
    <w:p>
      <w:pPr>
        <w:jc w:val="both"/>
      </w:pPr>
      <w:r>
        <w:rPr>
          <w:rFonts w:ascii="Times New Roman" w:hAnsi="Times New Roman"/>
          <w:b w:val="0"/>
          <w:i w:val="0"/>
          <w:sz w:val="22"/>
        </w:rPr>
        <w:t>Repository: https://doi.org/10.5281/zenodo.19186917 (voynich-reson all-versions DOI; Paper 8 materials are in subdirectory paper8_austronesian/ within this repository)</w:t>
      </w:r>
    </w:p>
    <w:p>
      <w:pPr>
        <w:jc w:val="both"/>
      </w:pPr>
      <w:r>
        <w:rPr>
          <w:rFonts w:ascii="Times New Roman" w:hAnsi="Times New Roman"/>
          <w:b w:val="0"/>
          <w:i w:val="0"/>
          <w:sz w:val="22"/>
        </w:rPr>
        <w:t>Paper 8 specific files (within the above repository):</w:t>
      </w:r>
    </w:p>
    <w:p>
      <w:pPr>
        <w:jc w:val="both"/>
      </w:pPr>
      <w:r>
        <w:rPr>
          <w:rFonts w:ascii="Times New Roman" w:hAnsi="Times New Roman"/>
          <w:b w:val="0"/>
          <w:i w:val="0"/>
          <w:sz w:val="22"/>
        </w:rPr>
        <w:t>- Analysis script: paper8_austronesian/run_p8_analysis.py</w:t>
      </w:r>
    </w:p>
    <w:p>
      <w:pPr>
        <w:jc w:val="both"/>
      </w:pPr>
      <w:r>
        <w:rPr>
          <w:rFonts w:ascii="Times New Roman" w:hAnsi="Times New Roman"/>
          <w:b w:val="0"/>
          <w:i w:val="0"/>
          <w:sz w:val="22"/>
        </w:rPr>
        <w:t>- Results JSON: paper8_austronesian/results/p8_austronesian_metrics.json</w:t>
      </w:r>
    </w:p>
    <w:p>
      <w:pPr>
        <w:jc w:val="both"/>
      </w:pPr>
      <w:r>
        <w:rPr>
          <w:rFonts w:ascii="Times New Roman" w:hAnsi="Times New Roman"/>
          <w:b w:val="0"/>
          <w:i w:val="0"/>
          <w:sz w:val="22"/>
        </w:rPr>
        <w:t>- Corpora: data/controls/ (see corpus-specific notes below)</w:t>
      </w:r>
    </w:p>
    <w:p>
      <w:pPr>
        <w:jc w:val="both"/>
      </w:pPr>
      <w:r>
        <w:rPr>
          <w:rFonts w:ascii="Times New Roman" w:hAnsi="Times New Roman"/>
          <w:b w:val="0"/>
          <w:i w:val="0"/>
          <w:sz w:val="22"/>
        </w:rPr>
        <w:t>Paper 7 (typological validation, 55+ corpora): https://doi.org/10.5281/zenodo.20386119</w:t>
      </w:r>
    </w:p>
    <w:p>
      <w:pPr>
        <w:jc w:val="both"/>
      </w:pPr>
      <w:r>
        <w:rPr>
          <w:rFonts w:ascii="Times New Roman" w:hAnsi="Times New Roman"/>
          <w:b w:val="0"/>
          <w:i w:val="0"/>
          <w:sz w:val="22"/>
        </w:rPr>
        <w:t>Basque corpora: data/controls/basque_authentic.txt — morphological paradigm word list (n=5,000), NOT natural text; values excluded from all substantive claims (v1.0 only, now deprecated). data/controls/basque_wikipedia.txt — Wikipedia natural text (n=48,621), valid, VMML=4.475 (v2.0+).</w:t>
      </w:r>
    </w:p>
    <w:p>
      <w:pPr>
        <w:jc w:val="both"/>
      </w:pPr>
      <w:r>
        <w:rPr>
          <w:rFonts w:ascii="Times New Roman" w:hAnsi="Times New Roman"/>
          <w:b w:val="0"/>
          <w:i w:val="0"/>
          <w:sz w:val="22"/>
        </w:rPr>
        <w:t>Cebuano corpora: data/controls/cebuano_wikipedia.txt — bot-generated stubs (Lsjbot), VMML=6.315 artifactual, excluded from conclusions. data/controls/cebuano_nllb.txt — OPUS NLLB v1 monolingual (n=60,000), VMML=5.609 (v2.1+).</w:t>
      </w:r>
    </w:p>
    <w:p/>
    <w:p>
      <w:pPr>
        <w:pStyle w:val="Heading2"/>
      </w:pPr>
      <w:r>
        <w:t>References</w:t>
      </w:r>
    </w:p>
    <w:p>
      <w:pPr>
        <w:jc w:val="both"/>
      </w:pPr>
      <w:r>
        <w:rPr>
          <w:rFonts w:ascii="Times New Roman" w:hAnsi="Times New Roman"/>
          <w:b w:val="0"/>
          <w:i w:val="0"/>
          <w:sz w:val="22"/>
        </w:rPr>
        <w:t>- Comrie, B. (1989). Language universals and linguistic typology (2nd ed.). Oxford: Blackwell.</w:t>
      </w:r>
    </w:p>
    <w:p>
      <w:pPr>
        <w:jc w:val="both"/>
      </w:pPr>
      <w:r>
        <w:rPr>
          <w:rFonts w:ascii="Times New Roman" w:hAnsi="Times New Roman"/>
          <w:b w:val="0"/>
          <w:i w:val="0"/>
          <w:sz w:val="22"/>
        </w:rPr>
        <w:t>- Himmelmann, N. P. (2005). Tagalog. In A. Adelaar &amp; N. P. Himmelmann (Eds.), The Austronesian languages of Asia and Madagascar (pp. 350–376). London: Routledge.</w:t>
      </w:r>
    </w:p>
    <w:p>
      <w:pPr>
        <w:jc w:val="both"/>
      </w:pPr>
      <w:r>
        <w:rPr>
          <w:rFonts w:ascii="Times New Roman" w:hAnsi="Times New Roman"/>
          <w:b w:val="0"/>
          <w:i w:val="0"/>
          <w:sz w:val="22"/>
        </w:rPr>
        <w:t>- Kroeger, P. R. (1993). Phrase structure and grammatical relations in Tagalog. Stanford: CSLI Publications.</w:t>
      </w:r>
    </w:p>
    <w:p>
      <w:pPr>
        <w:jc w:val="both"/>
      </w:pPr>
      <w:r>
        <w:rPr>
          <w:rFonts w:ascii="Times New Roman" w:hAnsi="Times New Roman"/>
          <w:b w:val="0"/>
          <w:i w:val="0"/>
          <w:sz w:val="22"/>
        </w:rPr>
        <w:t>- Pawley, A., &amp; Ross, M. (1993). Austronesian historical linguistics and culture history. Annual Review of Anthropology, 22, 425–459. https://doi.org/10.1146/annurev.an.22.100193.002233</w:t>
      </w:r>
    </w:p>
    <w:p>
      <w:pPr>
        <w:jc w:val="both"/>
      </w:pPr>
      <w:r>
        <w:rPr>
          <w:rFonts w:ascii="Times New Roman" w:hAnsi="Times New Roman"/>
          <w:b w:val="0"/>
          <w:i w:val="0"/>
          <w:sz w:val="22"/>
        </w:rPr>
        <w:t>- Rizal, J. (1887). Noli me tangere. Berlin: Berliner Buchdruckerei-Actien-Gesellschaft. [Project Gutenberg #6737]</w:t>
      </w:r>
    </w:p>
    <w:p>
      <w:pPr>
        <w:jc w:val="both"/>
      </w:pPr>
      <w:r>
        <w:rPr>
          <w:rFonts w:ascii="Times New Roman" w:hAnsi="Times New Roman"/>
          <w:b w:val="0"/>
          <w:i w:val="0"/>
          <w:sz w:val="22"/>
        </w:rPr>
        <w:t>- Rizal, J. (1891). El filibusterismo. Ghent: F. Meyer-Van Loo. [Project Gutenberg #47629]</w:t>
      </w:r>
    </w:p>
    <w:p>
      <w:pPr>
        <w:jc w:val="both"/>
      </w:pPr>
      <w:r>
        <w:rPr>
          <w:rFonts w:ascii="Times New Roman" w:hAnsi="Times New Roman"/>
          <w:b w:val="0"/>
          <w:i w:val="0"/>
          <w:sz w:val="22"/>
        </w:rPr>
        <w:t>- Schachter, P., &amp; Otanes, F. T. (1972). Tagalog reference grammar. Berkeley: University of California Press.</w:t>
      </w:r>
    </w:p>
    <w:p>
      <w:pPr>
        <w:jc w:val="both"/>
      </w:pPr>
      <w:r>
        <w:rPr>
          <w:rFonts w:ascii="Times New Roman" w:hAnsi="Times New Roman"/>
          <w:b w:val="0"/>
          <w:i w:val="0"/>
          <w:sz w:val="22"/>
        </w:rPr>
        <w:t>- Silva, F. J. F. da (2026). BPE morpheme-length clustering across 55 writing system corpora: Typological validation, Voynich discriminant zone, and six extended analyses. Zenodo preprint (under review). https://doi.org/10.5281/zenodo.20386119</w:t>
      </w:r>
    </w:p>
    <w:p>
      <w:pPr>
        <w:jc w:val="both"/>
      </w:pPr>
      <w:r>
        <w:rPr>
          <w:rFonts w:ascii="Times New Roman" w:hAnsi="Times New Roman"/>
          <w:b w:val="0"/>
          <w:i w:val="0"/>
          <w:sz w:val="22"/>
        </w:rPr>
        <w:t>- Wolff, J. U. (1972). A dictionary of Cebuano Visayan. Southeast Asia Program. Ithaca: Cornell University Press.</w:t>
      </w:r>
    </w:p>
    <w:p/>
    <w:sectPr w:rsidR="00FC693F" w:rsidRPr="0006063C" w:rsidSect="00034616">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